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32E019" w14:textId="1E774686" w:rsidR="00B85572" w:rsidRPr="0034384C" w:rsidRDefault="00B85572" w:rsidP="00800A93">
      <w:pPr>
        <w:tabs>
          <w:tab w:val="left" w:pos="3600"/>
        </w:tabs>
        <w:rPr>
          <w:rFonts w:ascii="Times New Roman" w:hAnsi="Times New Roman" w:cs="Times New Roman"/>
        </w:rPr>
      </w:pPr>
      <w:bookmarkStart w:id="0" w:name="_GoBack"/>
      <w:bookmarkEnd w:id="0"/>
    </w:p>
    <w:p w14:paraId="6C7829C9" w14:textId="77777777" w:rsidR="00800A93" w:rsidRPr="0034384C" w:rsidRDefault="00800A93" w:rsidP="00800A93">
      <w:pPr>
        <w:tabs>
          <w:tab w:val="left" w:pos="3600"/>
        </w:tabs>
        <w:rPr>
          <w:rFonts w:ascii="Times New Roman" w:hAnsi="Times New Roman" w:cs="Times New Roman"/>
        </w:rPr>
      </w:pPr>
    </w:p>
    <w:p w14:paraId="283A3997" w14:textId="77777777" w:rsidR="001A2D49" w:rsidRPr="0034384C" w:rsidRDefault="001A2D49" w:rsidP="00800A93">
      <w:pPr>
        <w:tabs>
          <w:tab w:val="left" w:pos="3600"/>
        </w:tabs>
        <w:rPr>
          <w:rFonts w:ascii="Times New Roman" w:hAnsi="Times New Roman" w:cs="Times New Roman"/>
        </w:rPr>
      </w:pPr>
    </w:p>
    <w:p w14:paraId="5CC024E7" w14:textId="77777777" w:rsidR="001A2D49" w:rsidRPr="0034384C" w:rsidRDefault="001A2D49" w:rsidP="00800A93">
      <w:pPr>
        <w:tabs>
          <w:tab w:val="left" w:pos="3600"/>
        </w:tabs>
        <w:rPr>
          <w:rFonts w:ascii="Times New Roman" w:hAnsi="Times New Roman" w:cs="Times New Roman"/>
        </w:rPr>
      </w:pPr>
    </w:p>
    <w:p w14:paraId="060638E3" w14:textId="77777777" w:rsidR="00682400" w:rsidRPr="0034384C" w:rsidRDefault="00682400" w:rsidP="00800A93">
      <w:pPr>
        <w:tabs>
          <w:tab w:val="left" w:pos="3600"/>
        </w:tabs>
        <w:rPr>
          <w:rFonts w:ascii="Times New Roman" w:hAnsi="Times New Roman" w:cs="Times New Roman"/>
        </w:rPr>
      </w:pPr>
    </w:p>
    <w:p w14:paraId="69274894" w14:textId="77777777" w:rsidR="00682400" w:rsidRPr="0034384C" w:rsidRDefault="00682400" w:rsidP="00682400">
      <w:pPr>
        <w:tabs>
          <w:tab w:val="left" w:pos="3600"/>
        </w:tabs>
        <w:jc w:val="center"/>
        <w:rPr>
          <w:rFonts w:ascii="Times New Roman" w:hAnsi="Times New Roman" w:cs="Times New Roman"/>
          <w:b/>
        </w:rPr>
      </w:pPr>
      <w:r w:rsidRPr="0034384C">
        <w:rPr>
          <w:rFonts w:ascii="Times New Roman" w:hAnsi="Times New Roman" w:cs="Times New Roman"/>
          <w:b/>
        </w:rPr>
        <w:t>California Solar &amp; Storage Association Informal Comments</w:t>
      </w:r>
    </w:p>
    <w:p w14:paraId="231854C5" w14:textId="77777777" w:rsidR="00682400" w:rsidRPr="0034384C" w:rsidRDefault="00682400" w:rsidP="00682400">
      <w:pPr>
        <w:tabs>
          <w:tab w:val="left" w:pos="3600"/>
        </w:tabs>
        <w:jc w:val="center"/>
        <w:rPr>
          <w:rFonts w:ascii="Times New Roman" w:hAnsi="Times New Roman" w:cs="Times New Roman"/>
          <w:b/>
        </w:rPr>
      </w:pPr>
      <w:r w:rsidRPr="0034384C">
        <w:rPr>
          <w:rFonts w:ascii="Times New Roman" w:hAnsi="Times New Roman" w:cs="Times New Roman"/>
          <w:b/>
        </w:rPr>
        <w:t>Demand Response Pilot for Disadvantaged Communities</w:t>
      </w:r>
    </w:p>
    <w:p w14:paraId="7778DED5" w14:textId="77777777" w:rsidR="00682400" w:rsidRPr="0034384C" w:rsidRDefault="00682400" w:rsidP="00682400">
      <w:pPr>
        <w:tabs>
          <w:tab w:val="left" w:pos="3600"/>
        </w:tabs>
        <w:jc w:val="center"/>
        <w:rPr>
          <w:rFonts w:ascii="Times New Roman" w:hAnsi="Times New Roman" w:cs="Times New Roman"/>
          <w:b/>
        </w:rPr>
      </w:pPr>
      <w:r w:rsidRPr="0034384C">
        <w:rPr>
          <w:rFonts w:ascii="Times New Roman" w:hAnsi="Times New Roman" w:cs="Times New Roman"/>
          <w:b/>
        </w:rPr>
        <w:t>March 5, 2018</w:t>
      </w:r>
    </w:p>
    <w:p w14:paraId="5B47A9B3" w14:textId="77777777" w:rsidR="00CB000F" w:rsidRPr="0034384C" w:rsidRDefault="00CB000F" w:rsidP="00800A93">
      <w:pPr>
        <w:tabs>
          <w:tab w:val="left" w:pos="3600"/>
        </w:tabs>
        <w:rPr>
          <w:rFonts w:ascii="Times New Roman" w:hAnsi="Times New Roman" w:cs="Times New Roman"/>
        </w:rPr>
      </w:pPr>
    </w:p>
    <w:p w14:paraId="1C5B8240" w14:textId="77777777" w:rsidR="00682400" w:rsidRPr="0034384C" w:rsidRDefault="00682400" w:rsidP="00682400">
      <w:pPr>
        <w:pStyle w:val="Heading1"/>
        <w:numPr>
          <w:ilvl w:val="0"/>
          <w:numId w:val="12"/>
        </w:numPr>
        <w:rPr>
          <w:rFonts w:ascii="Times New Roman" w:hAnsi="Times New Roman" w:cs="Times New Roman"/>
        </w:rPr>
      </w:pPr>
      <w:r w:rsidRPr="0034384C">
        <w:rPr>
          <w:rFonts w:ascii="Times New Roman" w:hAnsi="Times New Roman" w:cs="Times New Roman"/>
        </w:rPr>
        <w:t>Introduction</w:t>
      </w:r>
    </w:p>
    <w:p w14:paraId="7DA0A158" w14:textId="77777777" w:rsidR="00682400" w:rsidRPr="0034384C" w:rsidRDefault="00682400" w:rsidP="00682400">
      <w:pPr>
        <w:rPr>
          <w:rFonts w:ascii="Times New Roman" w:hAnsi="Times New Roman" w:cs="Times New Roman"/>
        </w:rPr>
      </w:pPr>
    </w:p>
    <w:p w14:paraId="165AB3D8" w14:textId="3E593430" w:rsidR="00682400" w:rsidRPr="0034384C" w:rsidRDefault="00682400" w:rsidP="00682400">
      <w:pPr>
        <w:rPr>
          <w:rFonts w:ascii="Times New Roman" w:hAnsi="Times New Roman" w:cs="Times New Roman"/>
        </w:rPr>
      </w:pPr>
      <w:r w:rsidRPr="0034384C">
        <w:rPr>
          <w:rFonts w:ascii="Times New Roman" w:hAnsi="Times New Roman" w:cs="Times New Roman"/>
        </w:rPr>
        <w:t>The California Solar and Storage Association (CALSSA) thanks Commissioner Guzman Aceves and Energy Division staff for providing thoughtful guidance and soliciting feedback on the topic of improving demand response (DR) in Disadvantaged Communities (DACs). As the straw proposal correctly points out, existing natural gas plant capacity is located disproportionately in DACs, indicating that DACs are likely some of the highest-value areas for targeting DR programs, in terms of avoiding generation costs and emissions of greenhouse gasses (GHG) and local air pollution. In addition, residents living in DACs are among those most severely impacted by pollution and income inequality, so the emissions reduction and electric rate relief that could potentially be provided by DR programs is appropriately directed to those area</w:t>
      </w:r>
      <w:r w:rsidR="00006A2F">
        <w:rPr>
          <w:rFonts w:ascii="Times New Roman" w:hAnsi="Times New Roman" w:cs="Times New Roman"/>
        </w:rPr>
        <w:t>s</w:t>
      </w:r>
      <w:r w:rsidRPr="0034384C">
        <w:rPr>
          <w:rFonts w:ascii="Times New Roman" w:hAnsi="Times New Roman" w:cs="Times New Roman"/>
        </w:rPr>
        <w:t xml:space="preserve">. </w:t>
      </w:r>
    </w:p>
    <w:p w14:paraId="30B21726" w14:textId="77777777" w:rsidR="00682400" w:rsidRPr="0034384C" w:rsidRDefault="00682400" w:rsidP="00682400">
      <w:pPr>
        <w:rPr>
          <w:rFonts w:ascii="Times New Roman" w:hAnsi="Times New Roman" w:cs="Times New Roman"/>
        </w:rPr>
      </w:pPr>
    </w:p>
    <w:p w14:paraId="3B2ED0B1" w14:textId="0D1A0A3B" w:rsidR="00682400" w:rsidRPr="0034384C" w:rsidRDefault="00682400" w:rsidP="00682400">
      <w:pPr>
        <w:rPr>
          <w:rFonts w:ascii="Times New Roman" w:hAnsi="Times New Roman" w:cs="Times New Roman"/>
        </w:rPr>
      </w:pPr>
      <w:r w:rsidRPr="0034384C">
        <w:rPr>
          <w:rFonts w:ascii="Times New Roman" w:hAnsi="Times New Roman" w:cs="Times New Roman"/>
        </w:rPr>
        <w:t>While California has long sought to increase residential DR programs, progress has been slow relative to other resources, such as rooftop solar. One possible reason for the difficulty in increasing residential DR participation is the relatively high amount of effort required by customers to achieve a relatively low payment for responding to a DR event. A resident with a busy life filled with work, school, family, health and other issues may not wish to add “think about when to use electricity” to these stressors, particularly if the savings only add up to a few dollars a month. It is likely for this reason that air conditioner (AC) cycling programs – which require minimal customer engage</w:t>
      </w:r>
      <w:r w:rsidR="0060004F" w:rsidRPr="0034384C">
        <w:rPr>
          <w:rFonts w:ascii="Times New Roman" w:hAnsi="Times New Roman" w:cs="Times New Roman"/>
        </w:rPr>
        <w:t>ment once the cycling devices have</w:t>
      </w:r>
      <w:r w:rsidRPr="0034384C">
        <w:rPr>
          <w:rFonts w:ascii="Times New Roman" w:hAnsi="Times New Roman" w:cs="Times New Roman"/>
        </w:rPr>
        <w:t xml:space="preserve"> been installed – are the largest residential DR programs offered by the CA utilities. </w:t>
      </w:r>
    </w:p>
    <w:p w14:paraId="0E08DF82" w14:textId="77777777" w:rsidR="00682400" w:rsidRPr="0034384C" w:rsidRDefault="00682400" w:rsidP="00682400">
      <w:pPr>
        <w:rPr>
          <w:rFonts w:ascii="Times New Roman" w:hAnsi="Times New Roman" w:cs="Times New Roman"/>
        </w:rPr>
      </w:pPr>
    </w:p>
    <w:p w14:paraId="05734377" w14:textId="6702AE7A" w:rsidR="00682400" w:rsidRPr="0034384C" w:rsidRDefault="00682400" w:rsidP="00682400">
      <w:pPr>
        <w:rPr>
          <w:rFonts w:ascii="Times New Roman" w:hAnsi="Times New Roman" w:cs="Times New Roman"/>
        </w:rPr>
      </w:pPr>
      <w:r w:rsidRPr="0034384C">
        <w:rPr>
          <w:rFonts w:ascii="Times New Roman" w:hAnsi="Times New Roman" w:cs="Times New Roman"/>
        </w:rPr>
        <w:t>However, even programs that require relatively little customer effort, such as AC Cycling, can suffer from relatively high customer attrition. At a 2016 workshop on DR market integration, SCE noted that from 2012 to 2016, SCE’s AC cycling program (the Summer Discount Plan or SDP) lost 44,885 customers representing 42 MW of capacity due to “even related attrition (customers de-enrolling due to cycling events).”</w:t>
      </w:r>
      <w:r w:rsidRPr="0034384C">
        <w:rPr>
          <w:rStyle w:val="FootnoteReference"/>
          <w:rFonts w:ascii="Times New Roman" w:hAnsi="Times New Roman" w:cs="Times New Roman"/>
        </w:rPr>
        <w:footnoteReference w:id="1"/>
      </w:r>
      <w:r w:rsidRPr="0034384C">
        <w:rPr>
          <w:rFonts w:ascii="Times New Roman" w:hAnsi="Times New Roman" w:cs="Times New Roman"/>
        </w:rPr>
        <w:t xml:space="preserve"> This high attrition level indicates that even </w:t>
      </w:r>
      <w:r w:rsidR="00006A2F">
        <w:rPr>
          <w:rFonts w:ascii="Times New Roman" w:hAnsi="Times New Roman" w:cs="Times New Roman"/>
        </w:rPr>
        <w:t xml:space="preserve">when </w:t>
      </w:r>
      <w:r w:rsidRPr="0034384C">
        <w:rPr>
          <w:rFonts w:ascii="Times New Roman" w:hAnsi="Times New Roman" w:cs="Times New Roman"/>
        </w:rPr>
        <w:t xml:space="preserve">participation does not require additional effort, many customers may still not find it worthwhile to participate in DR programs that impact their comfort. </w:t>
      </w:r>
    </w:p>
    <w:p w14:paraId="31EFD96A" w14:textId="77777777" w:rsidR="00682400" w:rsidRPr="0034384C" w:rsidRDefault="00682400" w:rsidP="00682400">
      <w:pPr>
        <w:rPr>
          <w:rFonts w:ascii="Times New Roman" w:hAnsi="Times New Roman" w:cs="Times New Roman"/>
        </w:rPr>
      </w:pPr>
    </w:p>
    <w:p w14:paraId="59747F4A" w14:textId="0776F48F" w:rsidR="00682400" w:rsidRPr="0034384C" w:rsidRDefault="00682400" w:rsidP="00682400">
      <w:pPr>
        <w:rPr>
          <w:rFonts w:ascii="Times New Roman" w:hAnsi="Times New Roman" w:cs="Times New Roman"/>
        </w:rPr>
      </w:pPr>
      <w:r w:rsidRPr="0034384C">
        <w:rPr>
          <w:rFonts w:ascii="Times New Roman" w:hAnsi="Times New Roman" w:cs="Times New Roman"/>
        </w:rPr>
        <w:t xml:space="preserve">Because residential DR programs are more likely to be successful if response is automated and customer comfort and well-being is not negatively impacted, </w:t>
      </w:r>
      <w:r w:rsidR="00B56465" w:rsidRPr="0034384C">
        <w:rPr>
          <w:rFonts w:ascii="Times New Roman" w:hAnsi="Times New Roman" w:cs="Times New Roman"/>
        </w:rPr>
        <w:t>we beli</w:t>
      </w:r>
      <w:r w:rsidR="00006A2F">
        <w:rPr>
          <w:rFonts w:ascii="Times New Roman" w:hAnsi="Times New Roman" w:cs="Times New Roman"/>
        </w:rPr>
        <w:t>e</w:t>
      </w:r>
      <w:r w:rsidR="00B56465" w:rsidRPr="0034384C">
        <w:rPr>
          <w:rFonts w:ascii="Times New Roman" w:hAnsi="Times New Roman" w:cs="Times New Roman"/>
        </w:rPr>
        <w:t>ve</w:t>
      </w:r>
      <w:r w:rsidRPr="0034384C">
        <w:rPr>
          <w:rFonts w:ascii="Times New Roman" w:hAnsi="Times New Roman" w:cs="Times New Roman"/>
        </w:rPr>
        <w:t xml:space="preserve"> there is significant potential for energy </w:t>
      </w:r>
      <w:r w:rsidR="00B56465" w:rsidRPr="0034384C">
        <w:rPr>
          <w:rFonts w:ascii="Times New Roman" w:hAnsi="Times New Roman" w:cs="Times New Roman"/>
        </w:rPr>
        <w:t>storage</w:t>
      </w:r>
      <w:r w:rsidRPr="0034384C">
        <w:rPr>
          <w:rFonts w:ascii="Times New Roman" w:hAnsi="Times New Roman" w:cs="Times New Roman"/>
        </w:rPr>
        <w:t xml:space="preserve"> systems to solve problems that have impacted DR programs in the past and lead to a more reliable form of </w:t>
      </w:r>
      <w:r w:rsidR="00B56465" w:rsidRPr="0034384C">
        <w:rPr>
          <w:rFonts w:ascii="Times New Roman" w:hAnsi="Times New Roman" w:cs="Times New Roman"/>
        </w:rPr>
        <w:t xml:space="preserve">DR. While revenue from DR alone </w:t>
      </w:r>
      <w:r w:rsidRPr="0034384C">
        <w:rPr>
          <w:rFonts w:ascii="Times New Roman" w:hAnsi="Times New Roman" w:cs="Times New Roman"/>
        </w:rPr>
        <w:t xml:space="preserve">might not justify the cost of a behind the meter </w:t>
      </w:r>
      <w:r w:rsidR="00B56465" w:rsidRPr="0034384C">
        <w:rPr>
          <w:rFonts w:ascii="Times New Roman" w:hAnsi="Times New Roman" w:cs="Times New Roman"/>
        </w:rPr>
        <w:t>(BTM) storage system</w:t>
      </w:r>
      <w:r w:rsidRPr="0034384C">
        <w:rPr>
          <w:rFonts w:ascii="Times New Roman" w:hAnsi="Times New Roman" w:cs="Times New Roman"/>
        </w:rPr>
        <w:t xml:space="preserve">, DR capacity and energy payments can be part </w:t>
      </w:r>
      <w:r w:rsidRPr="0034384C">
        <w:rPr>
          <w:rFonts w:ascii="Times New Roman" w:hAnsi="Times New Roman" w:cs="Times New Roman"/>
        </w:rPr>
        <w:lastRenderedPageBreak/>
        <w:t xml:space="preserve">of a “stack” of values that, taken together, could make deployment of </w:t>
      </w:r>
      <w:r w:rsidR="00B56465" w:rsidRPr="0034384C">
        <w:rPr>
          <w:rFonts w:ascii="Times New Roman" w:hAnsi="Times New Roman" w:cs="Times New Roman"/>
        </w:rPr>
        <w:t>BTM</w:t>
      </w:r>
      <w:r w:rsidRPr="0034384C">
        <w:rPr>
          <w:rFonts w:ascii="Times New Roman" w:hAnsi="Times New Roman" w:cs="Times New Roman"/>
        </w:rPr>
        <w:t xml:space="preserve"> </w:t>
      </w:r>
      <w:r w:rsidR="00B56465" w:rsidRPr="0034384C">
        <w:rPr>
          <w:rFonts w:ascii="Times New Roman" w:hAnsi="Times New Roman" w:cs="Times New Roman"/>
        </w:rPr>
        <w:t xml:space="preserve">storage </w:t>
      </w:r>
      <w:r w:rsidRPr="0034384C">
        <w:rPr>
          <w:rFonts w:ascii="Times New Roman" w:hAnsi="Times New Roman" w:cs="Times New Roman"/>
        </w:rPr>
        <w:t xml:space="preserve">cost-effective. </w:t>
      </w:r>
    </w:p>
    <w:p w14:paraId="6544142B" w14:textId="77777777" w:rsidR="00682400" w:rsidRPr="0034384C" w:rsidRDefault="00682400" w:rsidP="00682400">
      <w:pPr>
        <w:rPr>
          <w:rFonts w:ascii="Times New Roman" w:hAnsi="Times New Roman" w:cs="Times New Roman"/>
        </w:rPr>
      </w:pPr>
    </w:p>
    <w:p w14:paraId="7FC6B119" w14:textId="3B867138" w:rsidR="00682400" w:rsidRPr="0034384C" w:rsidRDefault="00682400" w:rsidP="00682400">
      <w:pPr>
        <w:rPr>
          <w:rFonts w:ascii="Times New Roman" w:hAnsi="Times New Roman" w:cs="Times New Roman"/>
        </w:rPr>
      </w:pPr>
      <w:r w:rsidRPr="0034384C">
        <w:rPr>
          <w:rFonts w:ascii="Times New Roman" w:hAnsi="Times New Roman" w:cs="Times New Roman"/>
        </w:rPr>
        <w:t xml:space="preserve">A major impediment to the use of </w:t>
      </w:r>
      <w:r w:rsidR="00B56465" w:rsidRPr="0034384C">
        <w:rPr>
          <w:rFonts w:ascii="Times New Roman" w:hAnsi="Times New Roman" w:cs="Times New Roman"/>
        </w:rPr>
        <w:t>storage</w:t>
      </w:r>
      <w:r w:rsidRPr="0034384C">
        <w:rPr>
          <w:rFonts w:ascii="Times New Roman" w:hAnsi="Times New Roman" w:cs="Times New Roman"/>
        </w:rPr>
        <w:t xml:space="preserve"> systems for DR in California, however, is that there is not a DR program in California that is designed to work with the particular attributes offered by BTM energy storage. For example, time-of-use (TOU) rates have traditionally been designed with static periods for predictability, so that customers can plan their behaviors around peak periods. As a result, the TOU peak periods might not always align with the actual system peak on a given day. By contrast, BTM storage devices can be dispatched automatically, allowing for the possibility of dispatch events that align more closely with real-time conditions</w:t>
      </w:r>
      <w:r w:rsidR="00006A2F">
        <w:rPr>
          <w:rFonts w:ascii="Times New Roman" w:hAnsi="Times New Roman" w:cs="Times New Roman"/>
        </w:rPr>
        <w:t>, which may be a more valuable form of DR than static TOU rates</w:t>
      </w:r>
      <w:r w:rsidRPr="0034384C">
        <w:rPr>
          <w:rFonts w:ascii="Times New Roman" w:hAnsi="Times New Roman" w:cs="Times New Roman"/>
        </w:rPr>
        <w:t xml:space="preserve">. However, the programs that currently exist to capture real-time variability in peak events do not work well for energy storage. </w:t>
      </w:r>
    </w:p>
    <w:p w14:paraId="0485197A" w14:textId="77777777" w:rsidR="00682400" w:rsidRPr="0034384C" w:rsidRDefault="00682400" w:rsidP="00682400">
      <w:pPr>
        <w:jc w:val="center"/>
        <w:rPr>
          <w:rFonts w:ascii="Times New Roman" w:hAnsi="Times New Roman" w:cs="Times New Roman"/>
        </w:rPr>
      </w:pPr>
    </w:p>
    <w:p w14:paraId="012F0782" w14:textId="77777777" w:rsidR="00682400" w:rsidRPr="0034384C" w:rsidRDefault="00682400" w:rsidP="00682400">
      <w:pPr>
        <w:rPr>
          <w:rFonts w:ascii="Times New Roman" w:hAnsi="Times New Roman" w:cs="Times New Roman"/>
        </w:rPr>
      </w:pPr>
      <w:r w:rsidRPr="0034384C">
        <w:rPr>
          <w:rFonts w:ascii="Times New Roman" w:hAnsi="Times New Roman" w:cs="Times New Roman"/>
        </w:rPr>
        <w:t xml:space="preserve">For example, the Demand Response Auction Mechanism (DRAM), which signals dispatch based on CAISO market conditions, does not recognize energy exported to the grid. Because of this, almost all storage systems paired with net-metered solar PV systems are ineligible. Moreover, even stand-alone storage systems at residential properties would have difficulty participating in DRAM because the amount of capacity available for dispatch in the battery is often significantly greater than the amount of load that can be reduced, making it difficult for the bidder to determine how much capacity can be offered. </w:t>
      </w:r>
    </w:p>
    <w:p w14:paraId="043FC3D2" w14:textId="77777777" w:rsidR="00682400" w:rsidRPr="0034384C" w:rsidRDefault="00682400" w:rsidP="00682400">
      <w:pPr>
        <w:rPr>
          <w:rFonts w:ascii="Times New Roman" w:hAnsi="Times New Roman" w:cs="Times New Roman"/>
        </w:rPr>
      </w:pPr>
    </w:p>
    <w:p w14:paraId="1D480E9B" w14:textId="36573E69" w:rsidR="00682400" w:rsidRPr="0034384C" w:rsidRDefault="00682400" w:rsidP="00682400">
      <w:pPr>
        <w:rPr>
          <w:rFonts w:ascii="Times New Roman" w:hAnsi="Times New Roman" w:cs="Times New Roman"/>
        </w:rPr>
      </w:pPr>
      <w:r w:rsidRPr="0034384C">
        <w:rPr>
          <w:rFonts w:ascii="Times New Roman" w:hAnsi="Times New Roman" w:cs="Times New Roman"/>
        </w:rPr>
        <w:t xml:space="preserve">Another difference between storage and traditional DR technologies is that </w:t>
      </w:r>
      <w:r w:rsidR="00B56465" w:rsidRPr="0034384C">
        <w:rPr>
          <w:rFonts w:ascii="Times New Roman" w:hAnsi="Times New Roman" w:cs="Times New Roman"/>
        </w:rPr>
        <w:t xml:space="preserve">energy storage </w:t>
      </w:r>
      <w:r w:rsidRPr="0034384C">
        <w:rPr>
          <w:rFonts w:ascii="Times New Roman" w:hAnsi="Times New Roman" w:cs="Times New Roman"/>
        </w:rPr>
        <w:t xml:space="preserve">devices can absorb energy during times of renewable over-generation. This capability has value to the CA grid and to the state’s GHG goals, but there is not currently a residential DR program that unlocks it. </w:t>
      </w:r>
    </w:p>
    <w:p w14:paraId="706521F0" w14:textId="77777777" w:rsidR="00682400" w:rsidRPr="0034384C" w:rsidRDefault="00682400" w:rsidP="00682400">
      <w:pPr>
        <w:rPr>
          <w:rFonts w:ascii="Times New Roman" w:hAnsi="Times New Roman" w:cs="Times New Roman"/>
        </w:rPr>
      </w:pPr>
    </w:p>
    <w:p w14:paraId="72D3D5A1" w14:textId="77777777" w:rsidR="00682400" w:rsidRPr="0034384C" w:rsidRDefault="00682400" w:rsidP="00682400">
      <w:pPr>
        <w:rPr>
          <w:rFonts w:ascii="Times New Roman" w:hAnsi="Times New Roman" w:cs="Times New Roman"/>
        </w:rPr>
      </w:pPr>
      <w:r w:rsidRPr="0034384C">
        <w:rPr>
          <w:rFonts w:ascii="Times New Roman" w:hAnsi="Times New Roman" w:cs="Times New Roman"/>
        </w:rPr>
        <w:t xml:space="preserve">Finally, storage is different from traditional DR methods and technologies in that the energy output of a storage device located behind the customer’s retail meter can be directly measured with a sub-meter located on the storage device. The capability eliminates the need for baseline measurement, a common feature of residential DR programs. While the CAISO has recently allowed BTM storage devices to be sub-metered for the purpose of participating in the Proxy Demand Resource (PDR) tariff, this tariff still does not allow exports to the grid, which makes participation by storage devices difficult, as noted above. </w:t>
      </w:r>
    </w:p>
    <w:p w14:paraId="43B77733" w14:textId="77777777" w:rsidR="00682400" w:rsidRPr="0034384C" w:rsidRDefault="00682400" w:rsidP="00682400">
      <w:pPr>
        <w:rPr>
          <w:rFonts w:ascii="Times New Roman" w:hAnsi="Times New Roman" w:cs="Times New Roman"/>
        </w:rPr>
      </w:pPr>
    </w:p>
    <w:p w14:paraId="7064C727" w14:textId="73CF31C1" w:rsidR="00682400" w:rsidRPr="0034384C" w:rsidRDefault="008D795C" w:rsidP="00682400">
      <w:pPr>
        <w:rPr>
          <w:rFonts w:ascii="Times New Roman" w:hAnsi="Times New Roman" w:cs="Times New Roman"/>
        </w:rPr>
      </w:pPr>
      <w:r>
        <w:rPr>
          <w:rFonts w:ascii="Times New Roman" w:hAnsi="Times New Roman" w:cs="Times New Roman"/>
        </w:rPr>
        <w:t>Energy</w:t>
      </w:r>
      <w:r w:rsidR="00682400" w:rsidRPr="0034384C">
        <w:rPr>
          <w:rFonts w:ascii="Times New Roman" w:hAnsi="Times New Roman" w:cs="Times New Roman"/>
        </w:rPr>
        <w:t xml:space="preserve"> storage is a relatively new technology, and California’s existing DR programs were not designed with it in mind. To unlock the benefits of these devices, it may make sense to design DR programs with consideration of their specific attributes. The DAC DR pilots may provide an opportunity to do this while also providing environmental and economic benefits to residents of the state where those benefits are most needed. </w:t>
      </w:r>
    </w:p>
    <w:p w14:paraId="65390506" w14:textId="77777777" w:rsidR="00682400" w:rsidRPr="0034384C" w:rsidRDefault="00682400" w:rsidP="00682400">
      <w:pPr>
        <w:pStyle w:val="Heading1"/>
        <w:numPr>
          <w:ilvl w:val="0"/>
          <w:numId w:val="12"/>
        </w:numPr>
        <w:rPr>
          <w:rFonts w:ascii="Times New Roman" w:hAnsi="Times New Roman" w:cs="Times New Roman"/>
        </w:rPr>
      </w:pPr>
      <w:r w:rsidRPr="0034384C">
        <w:rPr>
          <w:rFonts w:ascii="Times New Roman" w:hAnsi="Times New Roman" w:cs="Times New Roman"/>
        </w:rPr>
        <w:t>Questions</w:t>
      </w:r>
    </w:p>
    <w:p w14:paraId="578299B6" w14:textId="77777777" w:rsidR="00682400" w:rsidRPr="0034384C" w:rsidRDefault="00682400" w:rsidP="00682400">
      <w:pPr>
        <w:rPr>
          <w:rFonts w:ascii="Times New Roman" w:hAnsi="Times New Roman" w:cs="Times New Roman"/>
        </w:rPr>
      </w:pPr>
    </w:p>
    <w:p w14:paraId="484FAF7C" w14:textId="77777777" w:rsidR="00682400" w:rsidRPr="0034384C" w:rsidRDefault="00682400" w:rsidP="00682400">
      <w:pPr>
        <w:pStyle w:val="Heading2"/>
        <w:numPr>
          <w:ilvl w:val="1"/>
          <w:numId w:val="12"/>
        </w:numPr>
        <w:rPr>
          <w:rFonts w:ascii="Times New Roman" w:hAnsi="Times New Roman" w:cs="Times New Roman"/>
        </w:rPr>
      </w:pPr>
      <w:r w:rsidRPr="0034384C">
        <w:rPr>
          <w:rFonts w:ascii="Times New Roman" w:hAnsi="Times New Roman" w:cs="Times New Roman"/>
        </w:rPr>
        <w:t xml:space="preserve">Regarding the draft straw proposal: </w:t>
      </w:r>
    </w:p>
    <w:p w14:paraId="340C161E" w14:textId="77777777" w:rsidR="00682400" w:rsidRPr="0034384C" w:rsidRDefault="00682400" w:rsidP="00682400">
      <w:pPr>
        <w:rPr>
          <w:rFonts w:ascii="Times New Roman" w:hAnsi="Times New Roman" w:cs="Times New Roman"/>
        </w:rPr>
      </w:pPr>
    </w:p>
    <w:p w14:paraId="4EB95038" w14:textId="77777777" w:rsidR="00682400" w:rsidRPr="0034384C" w:rsidRDefault="00682400" w:rsidP="00682400">
      <w:pPr>
        <w:pStyle w:val="ListParagraph"/>
        <w:numPr>
          <w:ilvl w:val="0"/>
          <w:numId w:val="13"/>
        </w:numPr>
        <w:rPr>
          <w:rFonts w:ascii="Times New Roman" w:hAnsi="Times New Roman" w:cs="Times New Roman"/>
          <w:i/>
        </w:rPr>
      </w:pPr>
      <w:r w:rsidRPr="0034384C">
        <w:rPr>
          <w:rFonts w:ascii="Times New Roman" w:hAnsi="Times New Roman" w:cs="Times New Roman"/>
          <w:i/>
        </w:rPr>
        <w:t xml:space="preserve">Would you change the environmental and economic goals, the system and local objectives, or the definition of disadvantaged communities? </w:t>
      </w:r>
    </w:p>
    <w:p w14:paraId="36474D96" w14:textId="77777777" w:rsidR="00682400" w:rsidRPr="0034384C" w:rsidRDefault="00682400" w:rsidP="00682400">
      <w:pPr>
        <w:rPr>
          <w:rFonts w:ascii="Times New Roman" w:hAnsi="Times New Roman" w:cs="Times New Roman"/>
        </w:rPr>
      </w:pPr>
    </w:p>
    <w:p w14:paraId="687833C7" w14:textId="403B5AAA" w:rsidR="00682400" w:rsidRPr="0034384C" w:rsidRDefault="00B56465" w:rsidP="00682400">
      <w:pPr>
        <w:rPr>
          <w:rFonts w:ascii="Times New Roman" w:hAnsi="Times New Roman" w:cs="Times New Roman"/>
        </w:rPr>
      </w:pPr>
      <w:r w:rsidRPr="0034384C">
        <w:rPr>
          <w:rFonts w:ascii="Times New Roman" w:hAnsi="Times New Roman" w:cs="Times New Roman"/>
        </w:rPr>
        <w:lastRenderedPageBreak/>
        <w:t>We agree</w:t>
      </w:r>
      <w:r w:rsidR="00682400" w:rsidRPr="0034384C">
        <w:rPr>
          <w:rFonts w:ascii="Times New Roman" w:hAnsi="Times New Roman" w:cs="Times New Roman"/>
        </w:rPr>
        <w:t xml:space="preserve"> with the environmental and economic goals, as the two goals seem aligned to accomplish the three objectives of locating DR in areas with highest grid benefit, reducing pollution to the maximum extent possible, and providing economic benefits to residents of DACs. </w:t>
      </w:r>
    </w:p>
    <w:p w14:paraId="666753A6" w14:textId="77777777" w:rsidR="00682400" w:rsidRPr="0034384C" w:rsidRDefault="00682400" w:rsidP="00682400">
      <w:pPr>
        <w:rPr>
          <w:rFonts w:ascii="Times New Roman" w:hAnsi="Times New Roman" w:cs="Times New Roman"/>
        </w:rPr>
      </w:pPr>
    </w:p>
    <w:p w14:paraId="2500F8E6" w14:textId="77777777" w:rsidR="00682400" w:rsidRPr="0034384C" w:rsidRDefault="00682400" w:rsidP="00682400">
      <w:pPr>
        <w:pStyle w:val="ListParagraph"/>
        <w:numPr>
          <w:ilvl w:val="0"/>
          <w:numId w:val="13"/>
        </w:numPr>
        <w:rPr>
          <w:rFonts w:ascii="Times New Roman" w:hAnsi="Times New Roman" w:cs="Times New Roman"/>
          <w:i/>
        </w:rPr>
      </w:pPr>
      <w:r w:rsidRPr="0034384C">
        <w:rPr>
          <w:rFonts w:ascii="Times New Roman" w:hAnsi="Times New Roman" w:cs="Times New Roman"/>
          <w:i/>
        </w:rPr>
        <w:t xml:space="preserve">What would you propose for pilots targeting disadvantaged communities? </w:t>
      </w:r>
    </w:p>
    <w:p w14:paraId="3159511E" w14:textId="77777777" w:rsidR="00682400" w:rsidRPr="0034384C" w:rsidRDefault="00682400" w:rsidP="00682400">
      <w:pPr>
        <w:rPr>
          <w:rFonts w:ascii="Times New Roman" w:hAnsi="Times New Roman" w:cs="Times New Roman"/>
        </w:rPr>
      </w:pPr>
    </w:p>
    <w:p w14:paraId="4A89C344" w14:textId="48565C62" w:rsidR="00682400" w:rsidRPr="0034384C" w:rsidRDefault="00682400" w:rsidP="00682400">
      <w:pPr>
        <w:rPr>
          <w:rFonts w:ascii="Times New Roman" w:hAnsi="Times New Roman" w:cs="Times New Roman"/>
        </w:rPr>
      </w:pPr>
      <w:r w:rsidRPr="0034384C">
        <w:rPr>
          <w:rFonts w:ascii="Times New Roman" w:hAnsi="Times New Roman" w:cs="Times New Roman"/>
        </w:rPr>
        <w:t xml:space="preserve">Given the multiple goals of displacing fossil generation in DACs, providing economic benefits, and testing strategies that could be expanded statewide, </w:t>
      </w:r>
      <w:r w:rsidR="00B56465" w:rsidRPr="0034384C">
        <w:rPr>
          <w:rFonts w:ascii="Times New Roman" w:hAnsi="Times New Roman" w:cs="Times New Roman"/>
        </w:rPr>
        <w:t>we propose</w:t>
      </w:r>
      <w:r w:rsidRPr="0034384C">
        <w:rPr>
          <w:rFonts w:ascii="Times New Roman" w:hAnsi="Times New Roman" w:cs="Times New Roman"/>
        </w:rPr>
        <w:t xml:space="preserve"> a pilot that uses BTM </w:t>
      </w:r>
      <w:r w:rsidR="00B56465" w:rsidRPr="0034384C">
        <w:rPr>
          <w:rFonts w:ascii="Times New Roman" w:hAnsi="Times New Roman" w:cs="Times New Roman"/>
        </w:rPr>
        <w:t>storage</w:t>
      </w:r>
      <w:r w:rsidRPr="0034384C">
        <w:rPr>
          <w:rFonts w:ascii="Times New Roman" w:hAnsi="Times New Roman" w:cs="Times New Roman"/>
        </w:rPr>
        <w:t xml:space="preserve"> to provide flexible, local, </w:t>
      </w:r>
      <w:proofErr w:type="spellStart"/>
      <w:r w:rsidRPr="0034384C">
        <w:rPr>
          <w:rFonts w:ascii="Times New Roman" w:hAnsi="Times New Roman" w:cs="Times New Roman"/>
        </w:rPr>
        <w:t>dispatchable</w:t>
      </w:r>
      <w:proofErr w:type="spellEnd"/>
      <w:r w:rsidRPr="0034384C">
        <w:rPr>
          <w:rFonts w:ascii="Times New Roman" w:hAnsi="Times New Roman" w:cs="Times New Roman"/>
        </w:rPr>
        <w:t xml:space="preserve"> capacity and renewable integration – as well as customer benefits, including bill savings and reliability. </w:t>
      </w:r>
    </w:p>
    <w:p w14:paraId="2214D99A" w14:textId="77777777" w:rsidR="00682400" w:rsidRPr="0034384C" w:rsidRDefault="00682400" w:rsidP="00682400">
      <w:pPr>
        <w:rPr>
          <w:rFonts w:ascii="Times New Roman" w:hAnsi="Times New Roman" w:cs="Times New Roman"/>
        </w:rPr>
      </w:pPr>
    </w:p>
    <w:p w14:paraId="14ECB0E1" w14:textId="6EB4A083" w:rsidR="00682400" w:rsidRPr="0034384C" w:rsidRDefault="00682400" w:rsidP="00682400">
      <w:pPr>
        <w:rPr>
          <w:rFonts w:ascii="Times New Roman" w:hAnsi="Times New Roman" w:cs="Times New Roman"/>
        </w:rPr>
      </w:pPr>
      <w:r w:rsidRPr="0034384C">
        <w:rPr>
          <w:rFonts w:ascii="Times New Roman" w:hAnsi="Times New Roman" w:cs="Times New Roman"/>
        </w:rPr>
        <w:t xml:space="preserve">The objective of the pilot would be to test the ability of BTM batteries to provide multiple streams of benefits and gauge the cost-effectiveness of using batteries for DR to reduce operation of emissive fossil plants while providing other benefits to host customers and the utility. As an example of how this could work, a </w:t>
      </w:r>
      <w:r w:rsidR="00B56465" w:rsidRPr="0034384C">
        <w:rPr>
          <w:rFonts w:ascii="Times New Roman" w:hAnsi="Times New Roman" w:cs="Times New Roman"/>
        </w:rPr>
        <w:t xml:space="preserve">storage device </w:t>
      </w:r>
      <w:r w:rsidRPr="0034384C">
        <w:rPr>
          <w:rFonts w:ascii="Times New Roman" w:hAnsi="Times New Roman" w:cs="Times New Roman"/>
        </w:rPr>
        <w:t>located behind the customer meter could be programmed to provide the customer with backup power and time-of-use mitigation for bill management purposes on typical days. On days when peaking capacity is anticipated to be needed, the storage device could receive a signal on a day-ahead basis to forego</w:t>
      </w:r>
      <w:r w:rsidR="008D795C">
        <w:rPr>
          <w:rFonts w:ascii="Times New Roman" w:hAnsi="Times New Roman" w:cs="Times New Roman"/>
        </w:rPr>
        <w:t xml:space="preserve"> or deprioritize</w:t>
      </w:r>
      <w:r w:rsidRPr="0034384C">
        <w:rPr>
          <w:rFonts w:ascii="Times New Roman" w:hAnsi="Times New Roman" w:cs="Times New Roman"/>
        </w:rPr>
        <w:t xml:space="preserve"> those other services and reserve capacity for real-time dispatch by the CAISO. </w:t>
      </w:r>
    </w:p>
    <w:p w14:paraId="574A6999" w14:textId="77777777" w:rsidR="00682400" w:rsidRPr="0034384C" w:rsidRDefault="00682400" w:rsidP="00682400">
      <w:pPr>
        <w:rPr>
          <w:rFonts w:ascii="Times New Roman" w:hAnsi="Times New Roman" w:cs="Times New Roman"/>
        </w:rPr>
      </w:pPr>
    </w:p>
    <w:p w14:paraId="5CC205D2" w14:textId="0D6B3480" w:rsidR="00682400" w:rsidRPr="0034384C" w:rsidRDefault="00682400" w:rsidP="00682400">
      <w:pPr>
        <w:rPr>
          <w:rFonts w:ascii="Times New Roman" w:hAnsi="Times New Roman" w:cs="Times New Roman"/>
        </w:rPr>
      </w:pPr>
      <w:r w:rsidRPr="0034384C">
        <w:rPr>
          <w:rFonts w:ascii="Times New Roman" w:hAnsi="Times New Roman" w:cs="Times New Roman"/>
        </w:rPr>
        <w:t xml:space="preserve">We will describe this proposal in more detail in </w:t>
      </w:r>
      <w:r w:rsidR="00A91B05" w:rsidRPr="0034384C">
        <w:rPr>
          <w:rFonts w:ascii="Times New Roman" w:hAnsi="Times New Roman" w:cs="Times New Roman"/>
        </w:rPr>
        <w:t xml:space="preserve">Section 3 below. </w:t>
      </w:r>
      <w:r w:rsidRPr="0034384C">
        <w:rPr>
          <w:rFonts w:ascii="Times New Roman" w:hAnsi="Times New Roman" w:cs="Times New Roman"/>
        </w:rPr>
        <w:t xml:space="preserve"> </w:t>
      </w:r>
    </w:p>
    <w:p w14:paraId="1A663111" w14:textId="77777777" w:rsidR="00682400" w:rsidRPr="0034384C" w:rsidRDefault="00682400" w:rsidP="00682400">
      <w:pPr>
        <w:rPr>
          <w:rFonts w:ascii="Times New Roman" w:hAnsi="Times New Roman" w:cs="Times New Roman"/>
        </w:rPr>
      </w:pPr>
    </w:p>
    <w:p w14:paraId="5D75229B" w14:textId="77777777" w:rsidR="00682400" w:rsidRPr="0034384C" w:rsidRDefault="00682400" w:rsidP="00682400">
      <w:pPr>
        <w:pStyle w:val="ListParagraph"/>
        <w:numPr>
          <w:ilvl w:val="0"/>
          <w:numId w:val="13"/>
        </w:numPr>
        <w:rPr>
          <w:rFonts w:ascii="Times New Roman" w:hAnsi="Times New Roman" w:cs="Times New Roman"/>
          <w:i/>
        </w:rPr>
      </w:pPr>
      <w:r w:rsidRPr="0034384C">
        <w:rPr>
          <w:rFonts w:ascii="Times New Roman" w:hAnsi="Times New Roman" w:cs="Times New Roman"/>
          <w:i/>
        </w:rPr>
        <w:t>What if any additional data is needed to inform the structure of the pilots?</w:t>
      </w:r>
    </w:p>
    <w:p w14:paraId="71BD6E72" w14:textId="77777777" w:rsidR="00682400" w:rsidRPr="0034384C" w:rsidRDefault="00682400" w:rsidP="00682400">
      <w:pPr>
        <w:rPr>
          <w:rFonts w:ascii="Times New Roman" w:hAnsi="Times New Roman" w:cs="Times New Roman"/>
        </w:rPr>
      </w:pPr>
    </w:p>
    <w:p w14:paraId="4C2A2249" w14:textId="77777777" w:rsidR="00006A2F" w:rsidRDefault="00682400" w:rsidP="00682400">
      <w:pPr>
        <w:rPr>
          <w:rFonts w:ascii="Times New Roman" w:hAnsi="Times New Roman" w:cs="Times New Roman"/>
        </w:rPr>
      </w:pPr>
      <w:r w:rsidRPr="0034384C">
        <w:rPr>
          <w:rFonts w:ascii="Times New Roman" w:hAnsi="Times New Roman" w:cs="Times New Roman"/>
        </w:rPr>
        <w:t xml:space="preserve">Additional data that would be needed includes: </w:t>
      </w:r>
    </w:p>
    <w:p w14:paraId="6C22419B" w14:textId="77777777" w:rsidR="00006A2F" w:rsidRDefault="00006A2F" w:rsidP="00682400">
      <w:pPr>
        <w:rPr>
          <w:rFonts w:ascii="Times New Roman" w:hAnsi="Times New Roman" w:cs="Times New Roman"/>
        </w:rPr>
      </w:pPr>
    </w:p>
    <w:p w14:paraId="1BC083FD" w14:textId="6CEC60D9" w:rsidR="00006A2F" w:rsidRDefault="00682400" w:rsidP="008D795C">
      <w:pPr>
        <w:pStyle w:val="ListParagraph"/>
        <w:numPr>
          <w:ilvl w:val="1"/>
          <w:numId w:val="13"/>
        </w:numPr>
        <w:rPr>
          <w:rFonts w:ascii="Times New Roman" w:hAnsi="Times New Roman" w:cs="Times New Roman"/>
        </w:rPr>
      </w:pPr>
      <w:r w:rsidRPr="008D795C">
        <w:rPr>
          <w:rFonts w:ascii="Times New Roman" w:hAnsi="Times New Roman" w:cs="Times New Roman"/>
        </w:rPr>
        <w:t>Customer load profiles for the DACs wher</w:t>
      </w:r>
      <w:r w:rsidR="00A91B05" w:rsidRPr="008D795C">
        <w:rPr>
          <w:rFonts w:ascii="Times New Roman" w:hAnsi="Times New Roman" w:cs="Times New Roman"/>
        </w:rPr>
        <w:t xml:space="preserve">e the pilots would be targeted </w:t>
      </w:r>
    </w:p>
    <w:p w14:paraId="79CEDD56" w14:textId="77777777" w:rsidR="00006A2F" w:rsidRDefault="00006A2F" w:rsidP="008D795C">
      <w:pPr>
        <w:pStyle w:val="ListParagraph"/>
        <w:numPr>
          <w:ilvl w:val="1"/>
          <w:numId w:val="13"/>
        </w:numPr>
        <w:rPr>
          <w:rFonts w:ascii="Times New Roman" w:hAnsi="Times New Roman" w:cs="Times New Roman"/>
        </w:rPr>
      </w:pPr>
      <w:r>
        <w:rPr>
          <w:rFonts w:ascii="Times New Roman" w:hAnsi="Times New Roman" w:cs="Times New Roman"/>
        </w:rPr>
        <w:t xml:space="preserve">Typical </w:t>
      </w:r>
      <w:r w:rsidR="00682400" w:rsidRPr="008D795C">
        <w:rPr>
          <w:rFonts w:ascii="Times New Roman" w:hAnsi="Times New Roman" w:cs="Times New Roman"/>
        </w:rPr>
        <w:t>hourly dispatch profile of peaking generation that is targeted for reducti</w:t>
      </w:r>
      <w:r w:rsidR="00A91B05" w:rsidRPr="008D795C">
        <w:rPr>
          <w:rFonts w:ascii="Times New Roman" w:hAnsi="Times New Roman" w:cs="Times New Roman"/>
        </w:rPr>
        <w:t>on in the local capacity areas</w:t>
      </w:r>
    </w:p>
    <w:p w14:paraId="0B42F8F6" w14:textId="434C5F91" w:rsidR="00682400" w:rsidRPr="008D795C" w:rsidRDefault="00006A2F" w:rsidP="008D795C">
      <w:pPr>
        <w:pStyle w:val="ListParagraph"/>
        <w:numPr>
          <w:ilvl w:val="1"/>
          <w:numId w:val="13"/>
        </w:numPr>
        <w:rPr>
          <w:rFonts w:ascii="Times New Roman" w:hAnsi="Times New Roman" w:cs="Times New Roman"/>
        </w:rPr>
      </w:pPr>
      <w:r>
        <w:rPr>
          <w:rFonts w:ascii="Times New Roman" w:hAnsi="Times New Roman" w:cs="Times New Roman"/>
        </w:rPr>
        <w:t>Geographic locations where generation capacity is anticipated to be needed in the next 3-5 years due to load growth, retirements, transmission constraints or other purposes</w:t>
      </w:r>
      <w:r w:rsidR="00A91B05" w:rsidRPr="008D795C">
        <w:rPr>
          <w:rFonts w:ascii="Times New Roman" w:hAnsi="Times New Roman" w:cs="Times New Roman"/>
        </w:rPr>
        <w:t xml:space="preserve"> </w:t>
      </w:r>
    </w:p>
    <w:p w14:paraId="2355BE6D" w14:textId="77777777" w:rsidR="00682400" w:rsidRPr="0034384C" w:rsidRDefault="00682400" w:rsidP="00682400">
      <w:pPr>
        <w:rPr>
          <w:rFonts w:ascii="Times New Roman" w:hAnsi="Times New Roman" w:cs="Times New Roman"/>
        </w:rPr>
      </w:pPr>
    </w:p>
    <w:p w14:paraId="2B7712E5" w14:textId="77777777" w:rsidR="00682400" w:rsidRPr="0034384C" w:rsidRDefault="00682400" w:rsidP="00682400">
      <w:pPr>
        <w:pStyle w:val="Heading2"/>
        <w:numPr>
          <w:ilvl w:val="1"/>
          <w:numId w:val="12"/>
        </w:numPr>
        <w:rPr>
          <w:rFonts w:ascii="Times New Roman" w:hAnsi="Times New Roman" w:cs="Times New Roman"/>
        </w:rPr>
      </w:pPr>
      <w:r w:rsidRPr="0034384C">
        <w:rPr>
          <w:rFonts w:ascii="Times New Roman" w:hAnsi="Times New Roman" w:cs="Times New Roman"/>
        </w:rPr>
        <w:t>Regarding location</w:t>
      </w:r>
    </w:p>
    <w:p w14:paraId="121CB6FB" w14:textId="77777777" w:rsidR="00682400" w:rsidRPr="0034384C" w:rsidRDefault="00682400" w:rsidP="00682400">
      <w:pPr>
        <w:rPr>
          <w:rFonts w:ascii="Times New Roman" w:hAnsi="Times New Roman" w:cs="Times New Roman"/>
        </w:rPr>
      </w:pPr>
    </w:p>
    <w:p w14:paraId="72A48236" w14:textId="77777777" w:rsidR="00682400" w:rsidRPr="0034384C" w:rsidRDefault="00682400" w:rsidP="00682400">
      <w:pPr>
        <w:pStyle w:val="ListParagraph"/>
        <w:numPr>
          <w:ilvl w:val="0"/>
          <w:numId w:val="14"/>
        </w:numPr>
        <w:rPr>
          <w:rFonts w:ascii="Times New Roman" w:hAnsi="Times New Roman" w:cs="Times New Roman"/>
          <w:i/>
        </w:rPr>
      </w:pPr>
      <w:r w:rsidRPr="0034384C">
        <w:rPr>
          <w:rFonts w:ascii="Times New Roman" w:hAnsi="Times New Roman" w:cs="Times New Roman"/>
          <w:i/>
        </w:rPr>
        <w:t>Which geographic area or community should these pilots target in each IOU service territory?</w:t>
      </w:r>
    </w:p>
    <w:p w14:paraId="2C245950" w14:textId="77777777" w:rsidR="00682400" w:rsidRPr="0034384C" w:rsidRDefault="00682400" w:rsidP="00682400">
      <w:pPr>
        <w:rPr>
          <w:rFonts w:ascii="Times New Roman" w:hAnsi="Times New Roman" w:cs="Times New Roman"/>
          <w:i/>
        </w:rPr>
      </w:pPr>
    </w:p>
    <w:p w14:paraId="09832A1B" w14:textId="71EEF0BC" w:rsidR="00682400" w:rsidRPr="0034384C" w:rsidRDefault="00682400" w:rsidP="00682400">
      <w:pPr>
        <w:rPr>
          <w:rFonts w:ascii="Times New Roman" w:hAnsi="Times New Roman" w:cs="Times New Roman"/>
        </w:rPr>
      </w:pPr>
      <w:r w:rsidRPr="0034384C">
        <w:rPr>
          <w:rFonts w:ascii="Times New Roman" w:hAnsi="Times New Roman" w:cs="Times New Roman"/>
        </w:rPr>
        <w:t>The draft straw guidance proposal correctly recommends that the pilots should target communities that are DACs and are located in Local Reliability Areas where transmission constraints require that generation must be located within the load pocket. Once communities have been identified that meet these first two criteria, the list of potential communities ca</w:t>
      </w:r>
      <w:r w:rsidR="008D795C">
        <w:rPr>
          <w:rFonts w:ascii="Times New Roman" w:hAnsi="Times New Roman" w:cs="Times New Roman"/>
        </w:rPr>
        <w:t>n be further narrowed down by: c</w:t>
      </w:r>
      <w:r w:rsidRPr="0034384C">
        <w:rPr>
          <w:rFonts w:ascii="Times New Roman" w:hAnsi="Times New Roman" w:cs="Times New Roman"/>
        </w:rPr>
        <w:t xml:space="preserve">ommunities with a significant concentration of residential utility meters; communities where a need for new generation resources has been identified; and communities located in reliability areas with emissive </w:t>
      </w:r>
      <w:proofErr w:type="spellStart"/>
      <w:r w:rsidRPr="0034384C">
        <w:rPr>
          <w:rFonts w:ascii="Times New Roman" w:hAnsi="Times New Roman" w:cs="Times New Roman"/>
        </w:rPr>
        <w:t>peaker</w:t>
      </w:r>
      <w:proofErr w:type="spellEnd"/>
      <w:r w:rsidRPr="0034384C">
        <w:rPr>
          <w:rFonts w:ascii="Times New Roman" w:hAnsi="Times New Roman" w:cs="Times New Roman"/>
        </w:rPr>
        <w:t xml:space="preserve"> plants that are dispatched relatively frequently. </w:t>
      </w:r>
    </w:p>
    <w:p w14:paraId="07F311B3" w14:textId="77777777" w:rsidR="00682400" w:rsidRPr="0034384C" w:rsidRDefault="00682400" w:rsidP="00682400">
      <w:pPr>
        <w:rPr>
          <w:rFonts w:ascii="Times New Roman" w:hAnsi="Times New Roman" w:cs="Times New Roman"/>
          <w:i/>
        </w:rPr>
      </w:pPr>
    </w:p>
    <w:p w14:paraId="12FAA2DF" w14:textId="77777777" w:rsidR="00682400" w:rsidRPr="0034384C" w:rsidRDefault="00682400" w:rsidP="00682400">
      <w:pPr>
        <w:pStyle w:val="ListParagraph"/>
        <w:numPr>
          <w:ilvl w:val="0"/>
          <w:numId w:val="15"/>
        </w:numPr>
        <w:rPr>
          <w:rFonts w:ascii="Times New Roman" w:hAnsi="Times New Roman" w:cs="Times New Roman"/>
          <w:i/>
        </w:rPr>
      </w:pPr>
      <w:r w:rsidRPr="0034384C">
        <w:rPr>
          <w:rFonts w:ascii="Times New Roman" w:hAnsi="Times New Roman" w:cs="Times New Roman"/>
          <w:i/>
        </w:rPr>
        <w:lastRenderedPageBreak/>
        <w:t xml:space="preserve">What is the radius of customers around that area whose actions could most impact operations or siting of gas power plants? </w:t>
      </w:r>
    </w:p>
    <w:p w14:paraId="34470A3F" w14:textId="77777777" w:rsidR="00682400" w:rsidRPr="0034384C" w:rsidRDefault="00682400" w:rsidP="00682400">
      <w:pPr>
        <w:rPr>
          <w:rFonts w:ascii="Times New Roman" w:hAnsi="Times New Roman" w:cs="Times New Roman"/>
          <w:i/>
        </w:rPr>
      </w:pPr>
    </w:p>
    <w:p w14:paraId="2460E66F" w14:textId="1A9020CA" w:rsidR="00682400" w:rsidRPr="0034384C" w:rsidRDefault="00A91B05" w:rsidP="00682400">
      <w:pPr>
        <w:rPr>
          <w:rFonts w:ascii="Times New Roman" w:hAnsi="Times New Roman" w:cs="Times New Roman"/>
        </w:rPr>
      </w:pPr>
      <w:r w:rsidRPr="0034384C">
        <w:rPr>
          <w:rFonts w:ascii="Times New Roman" w:hAnsi="Times New Roman" w:cs="Times New Roman"/>
        </w:rPr>
        <w:t xml:space="preserve">We recommend </w:t>
      </w:r>
      <w:r w:rsidR="00682400" w:rsidRPr="0034384C">
        <w:rPr>
          <w:rFonts w:ascii="Times New Roman" w:hAnsi="Times New Roman" w:cs="Times New Roman"/>
        </w:rPr>
        <w:t xml:space="preserve">that the pilots feature some amount of flexibility around what customers are eligible to participate in the pilot. For example, there may be a community located just outside the radius of a top 25% DAC that is well-situated to provide DR to reduce operation of gas power plants in constrained reliability areas, where the residents still score relatively high on </w:t>
      </w:r>
      <w:proofErr w:type="spellStart"/>
      <w:r w:rsidR="00682400" w:rsidRPr="0034384C">
        <w:rPr>
          <w:rFonts w:ascii="Times New Roman" w:hAnsi="Times New Roman" w:cs="Times New Roman"/>
        </w:rPr>
        <w:t>CalEnviroScreen</w:t>
      </w:r>
      <w:proofErr w:type="spellEnd"/>
      <w:r w:rsidR="00682400" w:rsidRPr="0034384C">
        <w:rPr>
          <w:rFonts w:ascii="Times New Roman" w:hAnsi="Times New Roman" w:cs="Times New Roman"/>
        </w:rPr>
        <w:t xml:space="preserve"> (top 30% for example). It is not clear that there is a general rule that could account for such situations. Thus, it may be best for the Commission to allow for exceptions from the DAC definition on a case-by-case basis with showing of good cause. </w:t>
      </w:r>
    </w:p>
    <w:p w14:paraId="3474F81B" w14:textId="77777777" w:rsidR="00682400" w:rsidRPr="0034384C" w:rsidRDefault="00682400" w:rsidP="00682400">
      <w:pPr>
        <w:rPr>
          <w:rFonts w:ascii="Times New Roman" w:hAnsi="Times New Roman" w:cs="Times New Roman"/>
        </w:rPr>
      </w:pPr>
    </w:p>
    <w:p w14:paraId="065EFE1A" w14:textId="77777777" w:rsidR="00682400" w:rsidRPr="0034384C" w:rsidRDefault="00682400" w:rsidP="00682400">
      <w:pPr>
        <w:pStyle w:val="Heading2"/>
        <w:numPr>
          <w:ilvl w:val="1"/>
          <w:numId w:val="12"/>
        </w:numPr>
        <w:rPr>
          <w:rFonts w:ascii="Times New Roman" w:hAnsi="Times New Roman" w:cs="Times New Roman"/>
        </w:rPr>
      </w:pPr>
      <w:r w:rsidRPr="0034384C">
        <w:rPr>
          <w:rFonts w:ascii="Times New Roman" w:hAnsi="Times New Roman" w:cs="Times New Roman"/>
        </w:rPr>
        <w:t xml:space="preserve">Strategy to test for possible largescale implementation: </w:t>
      </w:r>
    </w:p>
    <w:p w14:paraId="0546DA34" w14:textId="77777777" w:rsidR="00682400" w:rsidRPr="0034384C" w:rsidRDefault="00682400" w:rsidP="00682400">
      <w:pPr>
        <w:rPr>
          <w:rFonts w:ascii="Times New Roman" w:hAnsi="Times New Roman" w:cs="Times New Roman"/>
        </w:rPr>
      </w:pPr>
    </w:p>
    <w:p w14:paraId="0A2DBD8F" w14:textId="77777777" w:rsidR="00682400" w:rsidRPr="0034384C" w:rsidRDefault="00682400" w:rsidP="00682400">
      <w:pPr>
        <w:pStyle w:val="ListParagraph"/>
        <w:numPr>
          <w:ilvl w:val="2"/>
          <w:numId w:val="12"/>
        </w:numPr>
        <w:ind w:left="720" w:hanging="360"/>
        <w:rPr>
          <w:rFonts w:ascii="Times New Roman" w:hAnsi="Times New Roman" w:cs="Times New Roman"/>
          <w:i/>
        </w:rPr>
      </w:pPr>
      <w:r w:rsidRPr="0034384C">
        <w:rPr>
          <w:rFonts w:ascii="Times New Roman" w:hAnsi="Times New Roman" w:cs="Times New Roman"/>
          <w:i/>
        </w:rPr>
        <w:t>What strategy or strategies should the pilots test?(e.g. targeted marketing, special incentive structure, use of storage, new DR (increase use to avoid curtailment)</w:t>
      </w:r>
    </w:p>
    <w:p w14:paraId="17CDC110" w14:textId="77777777" w:rsidR="00682400" w:rsidRPr="0034384C" w:rsidRDefault="00682400" w:rsidP="00682400">
      <w:pPr>
        <w:rPr>
          <w:rFonts w:ascii="Times New Roman" w:hAnsi="Times New Roman" w:cs="Times New Roman"/>
        </w:rPr>
      </w:pPr>
    </w:p>
    <w:p w14:paraId="4B74396F" w14:textId="7F5F23BA" w:rsidR="00682400" w:rsidRPr="0034384C" w:rsidRDefault="00682400" w:rsidP="00682400">
      <w:pPr>
        <w:rPr>
          <w:rFonts w:ascii="Times New Roman" w:hAnsi="Times New Roman" w:cs="Times New Roman"/>
        </w:rPr>
      </w:pPr>
      <w:r w:rsidRPr="0034384C">
        <w:rPr>
          <w:rFonts w:ascii="Times New Roman" w:hAnsi="Times New Roman" w:cs="Times New Roman"/>
        </w:rPr>
        <w:t xml:space="preserve">The </w:t>
      </w:r>
      <w:r w:rsidR="008D795C">
        <w:rPr>
          <w:rFonts w:ascii="Times New Roman" w:hAnsi="Times New Roman" w:cs="Times New Roman"/>
        </w:rPr>
        <w:t>pilot</w:t>
      </w:r>
      <w:r w:rsidRPr="0034384C">
        <w:rPr>
          <w:rFonts w:ascii="Times New Roman" w:hAnsi="Times New Roman" w:cs="Times New Roman"/>
        </w:rPr>
        <w:t xml:space="preserve"> </w:t>
      </w:r>
      <w:r w:rsidR="00A91B05" w:rsidRPr="0034384C">
        <w:rPr>
          <w:rFonts w:ascii="Times New Roman" w:hAnsi="Times New Roman" w:cs="Times New Roman"/>
        </w:rPr>
        <w:t>that we propose</w:t>
      </w:r>
      <w:r w:rsidRPr="0034384C">
        <w:rPr>
          <w:rFonts w:ascii="Times New Roman" w:hAnsi="Times New Roman" w:cs="Times New Roman"/>
        </w:rPr>
        <w:t xml:space="preserve"> is designed to test the use of storage to provide flexible, </w:t>
      </w:r>
      <w:proofErr w:type="spellStart"/>
      <w:r w:rsidRPr="0034384C">
        <w:rPr>
          <w:rFonts w:ascii="Times New Roman" w:hAnsi="Times New Roman" w:cs="Times New Roman"/>
        </w:rPr>
        <w:t>dispatchable</w:t>
      </w:r>
      <w:proofErr w:type="spellEnd"/>
      <w:r w:rsidRPr="0034384C">
        <w:rPr>
          <w:rFonts w:ascii="Times New Roman" w:hAnsi="Times New Roman" w:cs="Times New Roman"/>
        </w:rPr>
        <w:t xml:space="preserve">, local capacity for the purpose of reducing use of natural gas power plants in DACs while also providing other benefits. Among the metrics that could be tracked to determine success of the pilot are: </w:t>
      </w:r>
    </w:p>
    <w:p w14:paraId="44CC411F" w14:textId="77777777" w:rsidR="00682400" w:rsidRPr="0034384C" w:rsidRDefault="00682400" w:rsidP="00682400">
      <w:pPr>
        <w:rPr>
          <w:rFonts w:ascii="Times New Roman" w:hAnsi="Times New Roman" w:cs="Times New Roman"/>
        </w:rPr>
      </w:pPr>
    </w:p>
    <w:p w14:paraId="6AEB2E62" w14:textId="18948FDD" w:rsidR="00682400" w:rsidRPr="0034384C" w:rsidRDefault="00682400" w:rsidP="00682400">
      <w:pPr>
        <w:pStyle w:val="ListParagraph"/>
        <w:numPr>
          <w:ilvl w:val="0"/>
          <w:numId w:val="16"/>
        </w:numPr>
        <w:rPr>
          <w:rFonts w:ascii="Times New Roman" w:hAnsi="Times New Roman" w:cs="Times New Roman"/>
        </w:rPr>
      </w:pPr>
      <w:r w:rsidRPr="0034384C">
        <w:rPr>
          <w:rFonts w:ascii="Times New Roman" w:hAnsi="Times New Roman" w:cs="Times New Roman"/>
        </w:rPr>
        <w:t xml:space="preserve">How well did </w:t>
      </w:r>
      <w:r w:rsidR="00A91B05" w:rsidRPr="0034384C">
        <w:rPr>
          <w:rFonts w:ascii="Times New Roman" w:hAnsi="Times New Roman" w:cs="Times New Roman"/>
        </w:rPr>
        <w:t>storage</w:t>
      </w:r>
      <w:r w:rsidRPr="0034384C">
        <w:rPr>
          <w:rFonts w:ascii="Times New Roman" w:hAnsi="Times New Roman" w:cs="Times New Roman"/>
        </w:rPr>
        <w:t xml:space="preserve"> respond to dispatch signals? </w:t>
      </w:r>
    </w:p>
    <w:p w14:paraId="5B5F438F" w14:textId="7678F710" w:rsidR="00682400" w:rsidRPr="0034384C" w:rsidRDefault="00A91B05" w:rsidP="00682400">
      <w:pPr>
        <w:pStyle w:val="ListParagraph"/>
        <w:numPr>
          <w:ilvl w:val="0"/>
          <w:numId w:val="16"/>
        </w:numPr>
        <w:rPr>
          <w:rFonts w:ascii="Times New Roman" w:hAnsi="Times New Roman" w:cs="Times New Roman"/>
        </w:rPr>
      </w:pPr>
      <w:r w:rsidRPr="0034384C">
        <w:rPr>
          <w:rFonts w:ascii="Times New Roman" w:hAnsi="Times New Roman" w:cs="Times New Roman"/>
        </w:rPr>
        <w:t>To what extent</w:t>
      </w:r>
      <w:r w:rsidR="00682400" w:rsidRPr="0034384C">
        <w:rPr>
          <w:rFonts w:ascii="Times New Roman" w:hAnsi="Times New Roman" w:cs="Times New Roman"/>
        </w:rPr>
        <w:t xml:space="preserve"> was dispatch of fossil power plants avoided? </w:t>
      </w:r>
    </w:p>
    <w:p w14:paraId="70AFBCC2" w14:textId="77777777" w:rsidR="00682400" w:rsidRPr="0034384C" w:rsidRDefault="00682400" w:rsidP="00682400">
      <w:pPr>
        <w:pStyle w:val="ListParagraph"/>
        <w:numPr>
          <w:ilvl w:val="0"/>
          <w:numId w:val="16"/>
        </w:numPr>
        <w:rPr>
          <w:rFonts w:ascii="Times New Roman" w:hAnsi="Times New Roman" w:cs="Times New Roman"/>
        </w:rPr>
      </w:pPr>
      <w:r w:rsidRPr="0034384C">
        <w:rPr>
          <w:rFonts w:ascii="Times New Roman" w:hAnsi="Times New Roman" w:cs="Times New Roman"/>
        </w:rPr>
        <w:t xml:space="preserve">What was the value of the local, flexible capacity provided? </w:t>
      </w:r>
    </w:p>
    <w:p w14:paraId="20E94954" w14:textId="77777777" w:rsidR="00682400" w:rsidRPr="0034384C" w:rsidRDefault="00682400" w:rsidP="00682400">
      <w:pPr>
        <w:pStyle w:val="ListParagraph"/>
        <w:numPr>
          <w:ilvl w:val="0"/>
          <w:numId w:val="16"/>
        </w:numPr>
        <w:rPr>
          <w:rFonts w:ascii="Times New Roman" w:hAnsi="Times New Roman" w:cs="Times New Roman"/>
        </w:rPr>
      </w:pPr>
      <w:r w:rsidRPr="0034384C">
        <w:rPr>
          <w:rFonts w:ascii="Times New Roman" w:hAnsi="Times New Roman" w:cs="Times New Roman"/>
        </w:rPr>
        <w:t xml:space="preserve">To what extent was GHG emission and other local pollution avoided? </w:t>
      </w:r>
    </w:p>
    <w:p w14:paraId="30AECFE4" w14:textId="77777777" w:rsidR="00682400" w:rsidRPr="0034384C" w:rsidRDefault="00682400" w:rsidP="00682400">
      <w:pPr>
        <w:pStyle w:val="ListParagraph"/>
        <w:numPr>
          <w:ilvl w:val="0"/>
          <w:numId w:val="16"/>
        </w:numPr>
        <w:rPr>
          <w:rFonts w:ascii="Times New Roman" w:hAnsi="Times New Roman" w:cs="Times New Roman"/>
        </w:rPr>
      </w:pPr>
      <w:r w:rsidRPr="0034384C">
        <w:rPr>
          <w:rFonts w:ascii="Times New Roman" w:hAnsi="Times New Roman" w:cs="Times New Roman"/>
        </w:rPr>
        <w:t xml:space="preserve">Were participants able to realize other benefits (such as bill reduction) while also providing </w:t>
      </w:r>
      <w:proofErr w:type="spellStart"/>
      <w:r w:rsidRPr="0034384C">
        <w:rPr>
          <w:rFonts w:ascii="Times New Roman" w:hAnsi="Times New Roman" w:cs="Times New Roman"/>
        </w:rPr>
        <w:t>dispatchable</w:t>
      </w:r>
      <w:proofErr w:type="spellEnd"/>
      <w:r w:rsidRPr="0034384C">
        <w:rPr>
          <w:rFonts w:ascii="Times New Roman" w:hAnsi="Times New Roman" w:cs="Times New Roman"/>
        </w:rPr>
        <w:t xml:space="preserve"> capacity? </w:t>
      </w:r>
    </w:p>
    <w:p w14:paraId="3D6A3665" w14:textId="77777777" w:rsidR="00682400" w:rsidRPr="0034384C" w:rsidRDefault="00682400" w:rsidP="00682400">
      <w:pPr>
        <w:rPr>
          <w:rFonts w:ascii="Times New Roman" w:hAnsi="Times New Roman" w:cs="Times New Roman"/>
        </w:rPr>
      </w:pPr>
    </w:p>
    <w:p w14:paraId="2EB58EFE" w14:textId="77777777" w:rsidR="00682400" w:rsidRPr="0034384C" w:rsidRDefault="00682400" w:rsidP="00682400">
      <w:pPr>
        <w:pStyle w:val="ListParagraph"/>
        <w:numPr>
          <w:ilvl w:val="2"/>
          <w:numId w:val="12"/>
        </w:numPr>
        <w:ind w:left="720" w:hanging="360"/>
        <w:rPr>
          <w:rFonts w:ascii="Times New Roman" w:hAnsi="Times New Roman" w:cs="Times New Roman"/>
          <w:i/>
        </w:rPr>
      </w:pPr>
      <w:r w:rsidRPr="0034384C">
        <w:rPr>
          <w:rFonts w:ascii="Times New Roman" w:hAnsi="Times New Roman" w:cs="Times New Roman"/>
          <w:i/>
        </w:rPr>
        <w:t xml:space="preserve">Which customers or customer classes should the pilot target? (e.g. residential customers, community organizations and small/medium businesses that serve the community, etc.) </w:t>
      </w:r>
    </w:p>
    <w:p w14:paraId="063B7900" w14:textId="77777777" w:rsidR="00682400" w:rsidRPr="0034384C" w:rsidRDefault="00682400" w:rsidP="00682400">
      <w:pPr>
        <w:rPr>
          <w:rFonts w:ascii="Times New Roman" w:hAnsi="Times New Roman" w:cs="Times New Roman"/>
        </w:rPr>
      </w:pPr>
    </w:p>
    <w:p w14:paraId="329D967E" w14:textId="7D7E4C10" w:rsidR="00682400" w:rsidRPr="0034384C" w:rsidRDefault="00682400" w:rsidP="00682400">
      <w:pPr>
        <w:rPr>
          <w:rFonts w:ascii="Times New Roman" w:hAnsi="Times New Roman" w:cs="Times New Roman"/>
        </w:rPr>
      </w:pPr>
      <w:r w:rsidRPr="0034384C">
        <w:rPr>
          <w:rFonts w:ascii="Times New Roman" w:hAnsi="Times New Roman" w:cs="Times New Roman"/>
        </w:rPr>
        <w:t xml:space="preserve">Given that one objective of the pilot is to provide benefits to residential customers living in DACs – and another is to identify strategies that could be applied to residential DR more broadly – </w:t>
      </w:r>
      <w:r w:rsidR="00A91B05" w:rsidRPr="0034384C">
        <w:rPr>
          <w:rFonts w:ascii="Times New Roman" w:hAnsi="Times New Roman" w:cs="Times New Roman"/>
        </w:rPr>
        <w:t xml:space="preserve">we recommend </w:t>
      </w:r>
      <w:r w:rsidRPr="0034384C">
        <w:rPr>
          <w:rFonts w:ascii="Times New Roman" w:hAnsi="Times New Roman" w:cs="Times New Roman"/>
        </w:rPr>
        <w:t>that this pilo</w:t>
      </w:r>
      <w:r w:rsidR="00A91B05" w:rsidRPr="0034384C">
        <w:rPr>
          <w:rFonts w:ascii="Times New Roman" w:hAnsi="Times New Roman" w:cs="Times New Roman"/>
        </w:rPr>
        <w:t xml:space="preserve">t target residential customers to start. </w:t>
      </w:r>
      <w:r w:rsidR="008F0E4D">
        <w:rPr>
          <w:rFonts w:ascii="Times New Roman" w:hAnsi="Times New Roman" w:cs="Times New Roman"/>
        </w:rPr>
        <w:t xml:space="preserve">The pilot could </w:t>
      </w:r>
      <w:r w:rsidR="00CC2C4E">
        <w:rPr>
          <w:rFonts w:ascii="Times New Roman" w:hAnsi="Times New Roman" w:cs="Times New Roman"/>
        </w:rPr>
        <w:t xml:space="preserve">also </w:t>
      </w:r>
      <w:r w:rsidR="008F0E4D">
        <w:rPr>
          <w:rFonts w:ascii="Times New Roman" w:hAnsi="Times New Roman" w:cs="Times New Roman"/>
        </w:rPr>
        <w:t xml:space="preserve">be expanded to </w:t>
      </w:r>
      <w:r w:rsidR="008D795C">
        <w:rPr>
          <w:rFonts w:ascii="Times New Roman" w:hAnsi="Times New Roman" w:cs="Times New Roman"/>
        </w:rPr>
        <w:t xml:space="preserve">business, </w:t>
      </w:r>
      <w:r w:rsidR="00CC2C4E">
        <w:rPr>
          <w:rFonts w:ascii="Times New Roman" w:hAnsi="Times New Roman" w:cs="Times New Roman"/>
        </w:rPr>
        <w:t xml:space="preserve">non-profits and government entities that benefit the </w:t>
      </w:r>
      <w:r w:rsidR="008D795C">
        <w:rPr>
          <w:rFonts w:ascii="Times New Roman" w:hAnsi="Times New Roman" w:cs="Times New Roman"/>
        </w:rPr>
        <w:t xml:space="preserve">identified </w:t>
      </w:r>
      <w:r w:rsidR="00CC2C4E">
        <w:rPr>
          <w:rFonts w:ascii="Times New Roman" w:hAnsi="Times New Roman" w:cs="Times New Roman"/>
        </w:rPr>
        <w:t xml:space="preserve">communities. </w:t>
      </w:r>
    </w:p>
    <w:p w14:paraId="2C02A0E8" w14:textId="77777777" w:rsidR="00682400" w:rsidRPr="0034384C" w:rsidRDefault="00682400" w:rsidP="00682400">
      <w:pPr>
        <w:rPr>
          <w:rFonts w:ascii="Times New Roman" w:hAnsi="Times New Roman" w:cs="Times New Roman"/>
        </w:rPr>
      </w:pPr>
    </w:p>
    <w:p w14:paraId="7BE3A551" w14:textId="77777777" w:rsidR="00682400" w:rsidRPr="0034384C" w:rsidRDefault="00682400" w:rsidP="00682400">
      <w:pPr>
        <w:pStyle w:val="ListParagraph"/>
        <w:numPr>
          <w:ilvl w:val="2"/>
          <w:numId w:val="12"/>
        </w:numPr>
        <w:ind w:left="720" w:hanging="360"/>
        <w:rPr>
          <w:rFonts w:ascii="Times New Roman" w:hAnsi="Times New Roman" w:cs="Times New Roman"/>
          <w:i/>
        </w:rPr>
      </w:pPr>
      <w:r w:rsidRPr="0034384C">
        <w:rPr>
          <w:rFonts w:ascii="Times New Roman" w:hAnsi="Times New Roman" w:cs="Times New Roman"/>
          <w:i/>
        </w:rPr>
        <w:t>Please note if the IOUs should hire a third party to implement the pilots, including what attributes the third party should have and why.</w:t>
      </w:r>
    </w:p>
    <w:p w14:paraId="674A07BD" w14:textId="77777777" w:rsidR="00682400" w:rsidRPr="0034384C" w:rsidRDefault="00682400" w:rsidP="00682400">
      <w:pPr>
        <w:rPr>
          <w:rFonts w:ascii="Times New Roman" w:hAnsi="Times New Roman" w:cs="Times New Roman"/>
          <w:i/>
        </w:rPr>
      </w:pPr>
    </w:p>
    <w:p w14:paraId="120C56F7" w14:textId="2A3F7351" w:rsidR="00682400" w:rsidRPr="0034384C" w:rsidRDefault="00A91B05" w:rsidP="00682400">
      <w:pPr>
        <w:rPr>
          <w:rFonts w:ascii="Times New Roman" w:hAnsi="Times New Roman" w:cs="Times New Roman"/>
        </w:rPr>
      </w:pPr>
      <w:r w:rsidRPr="0034384C">
        <w:rPr>
          <w:rFonts w:ascii="Times New Roman" w:hAnsi="Times New Roman" w:cs="Times New Roman"/>
        </w:rPr>
        <w:t>We do</w:t>
      </w:r>
      <w:r w:rsidR="00682400" w:rsidRPr="0034384C">
        <w:rPr>
          <w:rFonts w:ascii="Times New Roman" w:hAnsi="Times New Roman" w:cs="Times New Roman"/>
        </w:rPr>
        <w:t xml:space="preserve"> not offer a response to this question at this time. </w:t>
      </w:r>
    </w:p>
    <w:p w14:paraId="7E70F1C2" w14:textId="77777777" w:rsidR="00682400" w:rsidRPr="0034384C" w:rsidRDefault="00682400" w:rsidP="00682400">
      <w:pPr>
        <w:pStyle w:val="ListParagraph"/>
        <w:rPr>
          <w:rFonts w:ascii="Times New Roman" w:hAnsi="Times New Roman" w:cs="Times New Roman"/>
          <w:u w:val="single"/>
        </w:rPr>
      </w:pPr>
    </w:p>
    <w:p w14:paraId="4DF789E0" w14:textId="77777777" w:rsidR="00682400" w:rsidRPr="0034384C" w:rsidRDefault="00682400" w:rsidP="00682400">
      <w:pPr>
        <w:pStyle w:val="Heading2"/>
        <w:numPr>
          <w:ilvl w:val="1"/>
          <w:numId w:val="12"/>
        </w:numPr>
        <w:rPr>
          <w:rFonts w:ascii="Times New Roman" w:hAnsi="Times New Roman" w:cs="Times New Roman"/>
        </w:rPr>
      </w:pPr>
      <w:r w:rsidRPr="0034384C">
        <w:rPr>
          <w:rFonts w:ascii="Times New Roman" w:hAnsi="Times New Roman" w:cs="Times New Roman"/>
        </w:rPr>
        <w:t>Low Income Energy Efficiency Pilots for CARE customers:</w:t>
      </w:r>
    </w:p>
    <w:p w14:paraId="2C712D85" w14:textId="77777777" w:rsidR="00682400" w:rsidRPr="0034384C" w:rsidRDefault="00682400" w:rsidP="00682400">
      <w:pPr>
        <w:rPr>
          <w:rFonts w:ascii="Times New Roman" w:hAnsi="Times New Roman" w:cs="Times New Roman"/>
        </w:rPr>
      </w:pPr>
    </w:p>
    <w:p w14:paraId="0CEC0450" w14:textId="11B6E156" w:rsidR="00682400" w:rsidRPr="0034384C" w:rsidRDefault="00A91B05" w:rsidP="00682400">
      <w:pPr>
        <w:rPr>
          <w:rFonts w:ascii="Times New Roman" w:hAnsi="Times New Roman" w:cs="Times New Roman"/>
        </w:rPr>
      </w:pPr>
      <w:r w:rsidRPr="0034384C">
        <w:rPr>
          <w:rFonts w:ascii="Times New Roman" w:hAnsi="Times New Roman" w:cs="Times New Roman"/>
        </w:rPr>
        <w:t>We do</w:t>
      </w:r>
      <w:r w:rsidR="00682400" w:rsidRPr="0034384C">
        <w:rPr>
          <w:rFonts w:ascii="Times New Roman" w:hAnsi="Times New Roman" w:cs="Times New Roman"/>
        </w:rPr>
        <w:t xml:space="preserve"> not offer a response to questions in this section at this time. </w:t>
      </w:r>
    </w:p>
    <w:p w14:paraId="556E1EFE" w14:textId="77777777" w:rsidR="00682400" w:rsidRPr="0034384C" w:rsidRDefault="00682400" w:rsidP="00682400">
      <w:pPr>
        <w:rPr>
          <w:rFonts w:ascii="Times New Roman" w:hAnsi="Times New Roman" w:cs="Times New Roman"/>
        </w:rPr>
      </w:pPr>
    </w:p>
    <w:p w14:paraId="7CA7DD5F" w14:textId="77777777" w:rsidR="00682400" w:rsidRPr="0034384C" w:rsidRDefault="00682400" w:rsidP="00682400">
      <w:pPr>
        <w:pStyle w:val="Heading1"/>
        <w:numPr>
          <w:ilvl w:val="0"/>
          <w:numId w:val="12"/>
        </w:numPr>
        <w:rPr>
          <w:rFonts w:ascii="Times New Roman" w:hAnsi="Times New Roman" w:cs="Times New Roman"/>
        </w:rPr>
      </w:pPr>
      <w:r w:rsidRPr="0034384C">
        <w:rPr>
          <w:rFonts w:ascii="Times New Roman" w:hAnsi="Times New Roman" w:cs="Times New Roman"/>
        </w:rPr>
        <w:lastRenderedPageBreak/>
        <w:t>Strawman Proposal – Local Capacity Pilot</w:t>
      </w:r>
    </w:p>
    <w:p w14:paraId="4EE48351" w14:textId="77777777" w:rsidR="00682400" w:rsidRPr="0034384C" w:rsidRDefault="00682400" w:rsidP="00682400">
      <w:pPr>
        <w:rPr>
          <w:rFonts w:ascii="Times New Roman" w:hAnsi="Times New Roman" w:cs="Times New Roman"/>
        </w:rPr>
      </w:pPr>
    </w:p>
    <w:p w14:paraId="2F8E935E" w14:textId="64C9C0E1" w:rsidR="00682400" w:rsidRPr="0034384C" w:rsidRDefault="00682400" w:rsidP="00682400">
      <w:pPr>
        <w:rPr>
          <w:rFonts w:ascii="Times New Roman" w:hAnsi="Times New Roman" w:cs="Times New Roman"/>
        </w:rPr>
      </w:pPr>
      <w:r w:rsidRPr="0034384C">
        <w:rPr>
          <w:rFonts w:ascii="Times New Roman" w:hAnsi="Times New Roman" w:cs="Times New Roman"/>
          <w:b/>
          <w:u w:val="single"/>
        </w:rPr>
        <w:t xml:space="preserve">Pilot Objective: </w:t>
      </w:r>
      <w:r w:rsidRPr="0034384C">
        <w:rPr>
          <w:rFonts w:ascii="Times New Roman" w:hAnsi="Times New Roman" w:cs="Times New Roman"/>
        </w:rPr>
        <w:t xml:space="preserve"> The objective of the pilot is to test the ability of energy storage located behind customer meters at residents of DACs in local capacity areas to provide </w:t>
      </w:r>
      <w:proofErr w:type="spellStart"/>
      <w:r w:rsidRPr="0034384C">
        <w:rPr>
          <w:rFonts w:ascii="Times New Roman" w:hAnsi="Times New Roman" w:cs="Times New Roman"/>
        </w:rPr>
        <w:t>dispatchable</w:t>
      </w:r>
      <w:proofErr w:type="spellEnd"/>
      <w:r w:rsidRPr="0034384C">
        <w:rPr>
          <w:rFonts w:ascii="Times New Roman" w:hAnsi="Times New Roman" w:cs="Times New Roman"/>
        </w:rPr>
        <w:t xml:space="preserve"> capacity to reduce operation of natural gas plants in those locations. The pilot would test the ability of batteries to respond to dispatch signals from the CAISO on days when highly emissive natural gas plants would otherwise be needed. </w:t>
      </w:r>
    </w:p>
    <w:p w14:paraId="0BB847EE" w14:textId="77777777" w:rsidR="00682400" w:rsidRPr="0034384C" w:rsidRDefault="00682400" w:rsidP="00682400">
      <w:pPr>
        <w:rPr>
          <w:rFonts w:ascii="Times New Roman" w:hAnsi="Times New Roman" w:cs="Times New Roman"/>
        </w:rPr>
      </w:pPr>
    </w:p>
    <w:p w14:paraId="37AC3394" w14:textId="77777777" w:rsidR="00682400" w:rsidRPr="0034384C" w:rsidRDefault="00682400" w:rsidP="00682400">
      <w:pPr>
        <w:rPr>
          <w:rFonts w:ascii="Times New Roman" w:hAnsi="Times New Roman" w:cs="Times New Roman"/>
        </w:rPr>
      </w:pPr>
      <w:r w:rsidRPr="0034384C">
        <w:rPr>
          <w:rFonts w:ascii="Times New Roman" w:hAnsi="Times New Roman" w:cs="Times New Roman"/>
          <w:b/>
          <w:u w:val="single"/>
        </w:rPr>
        <w:t>Geographic Focus:</w:t>
      </w:r>
      <w:r w:rsidRPr="0034384C">
        <w:rPr>
          <w:rFonts w:ascii="Times New Roman" w:hAnsi="Times New Roman" w:cs="Times New Roman"/>
        </w:rPr>
        <w:t xml:space="preserve"> The pilot would be targeted to DACs that are located in Local Capacity Areas with a current or projected need for new local capacity; where additional clean resources could accelerate the retirement of fossil generation; or where additional clean resources could significantly reduce operation of emissive fossil generation located in the Local Capacity Area</w:t>
      </w:r>
    </w:p>
    <w:p w14:paraId="64437E7E" w14:textId="77777777" w:rsidR="00682400" w:rsidRPr="0034384C" w:rsidRDefault="00682400" w:rsidP="00682400">
      <w:pPr>
        <w:rPr>
          <w:rFonts w:ascii="Times New Roman" w:hAnsi="Times New Roman" w:cs="Times New Roman"/>
        </w:rPr>
      </w:pPr>
    </w:p>
    <w:p w14:paraId="0C589DCA" w14:textId="77777777" w:rsidR="00682400" w:rsidRPr="0034384C" w:rsidRDefault="00682400" w:rsidP="00682400">
      <w:pPr>
        <w:rPr>
          <w:rFonts w:ascii="Times New Roman" w:hAnsi="Times New Roman" w:cs="Times New Roman"/>
          <w:b/>
          <w:u w:val="single"/>
        </w:rPr>
      </w:pPr>
      <w:r w:rsidRPr="0034384C">
        <w:rPr>
          <w:rFonts w:ascii="Times New Roman" w:hAnsi="Times New Roman" w:cs="Times New Roman"/>
          <w:b/>
          <w:u w:val="single"/>
        </w:rPr>
        <w:t xml:space="preserve">Pilot Test Options: </w:t>
      </w:r>
    </w:p>
    <w:p w14:paraId="3EAA0515" w14:textId="77777777" w:rsidR="00682400" w:rsidRPr="0034384C" w:rsidRDefault="00682400" w:rsidP="00682400">
      <w:pPr>
        <w:rPr>
          <w:rFonts w:ascii="Times New Roman" w:hAnsi="Times New Roman" w:cs="Times New Roman"/>
          <w:b/>
          <w:u w:val="single"/>
        </w:rPr>
      </w:pPr>
    </w:p>
    <w:p w14:paraId="1B91C109" w14:textId="3C3C6F99" w:rsidR="00682400" w:rsidRPr="0034384C" w:rsidRDefault="00682400" w:rsidP="00682400">
      <w:pPr>
        <w:pStyle w:val="ListParagraph"/>
        <w:numPr>
          <w:ilvl w:val="0"/>
          <w:numId w:val="17"/>
        </w:numPr>
        <w:rPr>
          <w:rFonts w:ascii="Times New Roman" w:hAnsi="Times New Roman" w:cs="Times New Roman"/>
          <w:b/>
          <w:u w:val="single"/>
        </w:rPr>
      </w:pPr>
      <w:r w:rsidRPr="0034384C">
        <w:rPr>
          <w:rFonts w:ascii="Times New Roman" w:hAnsi="Times New Roman" w:cs="Times New Roman"/>
        </w:rPr>
        <w:t xml:space="preserve">Test the ability of BTM </w:t>
      </w:r>
      <w:r w:rsidR="00A91B05" w:rsidRPr="0034384C">
        <w:rPr>
          <w:rFonts w:ascii="Times New Roman" w:hAnsi="Times New Roman" w:cs="Times New Roman"/>
        </w:rPr>
        <w:t>energy</w:t>
      </w:r>
      <w:r w:rsidRPr="0034384C">
        <w:rPr>
          <w:rFonts w:ascii="Times New Roman" w:hAnsi="Times New Roman" w:cs="Times New Roman"/>
        </w:rPr>
        <w:t xml:space="preserve"> storage to be dispatched under a capacity contract with the utility to directly reduce operation of natural gas power plants</w:t>
      </w:r>
    </w:p>
    <w:p w14:paraId="41A737E8" w14:textId="013D50B6" w:rsidR="00682400" w:rsidRPr="0034384C" w:rsidRDefault="00682400" w:rsidP="00682400">
      <w:pPr>
        <w:pStyle w:val="ListParagraph"/>
        <w:numPr>
          <w:ilvl w:val="0"/>
          <w:numId w:val="17"/>
        </w:numPr>
        <w:rPr>
          <w:rFonts w:ascii="Times New Roman" w:hAnsi="Times New Roman" w:cs="Times New Roman"/>
          <w:b/>
          <w:u w:val="single"/>
        </w:rPr>
      </w:pPr>
      <w:r w:rsidRPr="0034384C">
        <w:rPr>
          <w:rFonts w:ascii="Times New Roman" w:hAnsi="Times New Roman" w:cs="Times New Roman"/>
        </w:rPr>
        <w:t xml:space="preserve">Test the ability of BTM </w:t>
      </w:r>
      <w:r w:rsidR="00A91B05" w:rsidRPr="0034384C">
        <w:rPr>
          <w:rFonts w:ascii="Times New Roman" w:hAnsi="Times New Roman" w:cs="Times New Roman"/>
        </w:rPr>
        <w:t>energy</w:t>
      </w:r>
      <w:r w:rsidRPr="0034384C">
        <w:rPr>
          <w:rFonts w:ascii="Times New Roman" w:hAnsi="Times New Roman" w:cs="Times New Roman"/>
        </w:rPr>
        <w:t xml:space="preserve"> storage to export energy to the grid during demand response events</w:t>
      </w:r>
    </w:p>
    <w:p w14:paraId="47189D9E" w14:textId="6C2CCB4F" w:rsidR="00682400" w:rsidRPr="0034384C" w:rsidRDefault="00682400" w:rsidP="00682400">
      <w:pPr>
        <w:pStyle w:val="ListParagraph"/>
        <w:numPr>
          <w:ilvl w:val="0"/>
          <w:numId w:val="17"/>
        </w:numPr>
        <w:rPr>
          <w:rFonts w:ascii="Times New Roman" w:hAnsi="Times New Roman" w:cs="Times New Roman"/>
          <w:b/>
          <w:u w:val="single"/>
        </w:rPr>
      </w:pPr>
      <w:r w:rsidRPr="0034384C">
        <w:rPr>
          <w:rFonts w:ascii="Times New Roman" w:hAnsi="Times New Roman" w:cs="Times New Roman"/>
        </w:rPr>
        <w:t xml:space="preserve">Test the potential for BTM </w:t>
      </w:r>
      <w:r w:rsidR="00A91B05" w:rsidRPr="0034384C">
        <w:rPr>
          <w:rFonts w:ascii="Times New Roman" w:hAnsi="Times New Roman" w:cs="Times New Roman"/>
        </w:rPr>
        <w:t>energy</w:t>
      </w:r>
      <w:r w:rsidRPr="0034384C">
        <w:rPr>
          <w:rFonts w:ascii="Times New Roman" w:hAnsi="Times New Roman" w:cs="Times New Roman"/>
        </w:rPr>
        <w:t xml:space="preserve"> storage to provide customer benefits in the form of TOU mitigation</w:t>
      </w:r>
      <w:r w:rsidR="00FA1189">
        <w:rPr>
          <w:rFonts w:ascii="Times New Roman" w:hAnsi="Times New Roman" w:cs="Times New Roman"/>
        </w:rPr>
        <w:t xml:space="preserve"> and backup power</w:t>
      </w:r>
      <w:r w:rsidRPr="0034384C">
        <w:rPr>
          <w:rFonts w:ascii="Times New Roman" w:hAnsi="Times New Roman" w:cs="Times New Roman"/>
        </w:rPr>
        <w:t xml:space="preserve"> on non-event days and subsequently switch modes to provide </w:t>
      </w:r>
      <w:proofErr w:type="spellStart"/>
      <w:r w:rsidRPr="0034384C">
        <w:rPr>
          <w:rFonts w:ascii="Times New Roman" w:hAnsi="Times New Roman" w:cs="Times New Roman"/>
        </w:rPr>
        <w:t>dispatchable</w:t>
      </w:r>
      <w:proofErr w:type="spellEnd"/>
      <w:r w:rsidRPr="0034384C">
        <w:rPr>
          <w:rFonts w:ascii="Times New Roman" w:hAnsi="Times New Roman" w:cs="Times New Roman"/>
        </w:rPr>
        <w:t xml:space="preserve"> capacity with a day-ahead signal from the utility or CAISO</w:t>
      </w:r>
    </w:p>
    <w:p w14:paraId="1663842D" w14:textId="77777777" w:rsidR="00682400" w:rsidRPr="0034384C" w:rsidRDefault="00682400" w:rsidP="00682400">
      <w:pPr>
        <w:pStyle w:val="ListParagraph"/>
        <w:numPr>
          <w:ilvl w:val="0"/>
          <w:numId w:val="17"/>
        </w:numPr>
        <w:rPr>
          <w:rFonts w:ascii="Times New Roman" w:hAnsi="Times New Roman" w:cs="Times New Roman"/>
          <w:b/>
          <w:u w:val="single"/>
        </w:rPr>
      </w:pPr>
      <w:r w:rsidRPr="0034384C">
        <w:rPr>
          <w:rFonts w:ascii="Times New Roman" w:hAnsi="Times New Roman" w:cs="Times New Roman"/>
        </w:rPr>
        <w:t>Test the ability of BTM storage to provide other services to the utility or CAISO, such as frequency response, that do not impede the ability to provide energy</w:t>
      </w:r>
    </w:p>
    <w:p w14:paraId="02D27AA8" w14:textId="77777777" w:rsidR="00682400" w:rsidRPr="0034384C" w:rsidRDefault="00682400" w:rsidP="00682400">
      <w:pPr>
        <w:pStyle w:val="ListParagraph"/>
        <w:numPr>
          <w:ilvl w:val="0"/>
          <w:numId w:val="17"/>
        </w:numPr>
        <w:rPr>
          <w:rFonts w:ascii="Times New Roman" w:hAnsi="Times New Roman" w:cs="Times New Roman"/>
          <w:b/>
          <w:u w:val="single"/>
        </w:rPr>
      </w:pPr>
      <w:r w:rsidRPr="0034384C">
        <w:rPr>
          <w:rFonts w:ascii="Times New Roman" w:hAnsi="Times New Roman" w:cs="Times New Roman"/>
        </w:rPr>
        <w:t xml:space="preserve">Test the ability of the meter generation output method (GOM) to measure DR capacity delivered from BTM Batteries compared with baseline measurement method </w:t>
      </w:r>
    </w:p>
    <w:p w14:paraId="5FB83D5F" w14:textId="77777777" w:rsidR="00682400" w:rsidRPr="0034384C" w:rsidRDefault="00682400" w:rsidP="00682400">
      <w:pPr>
        <w:rPr>
          <w:rFonts w:ascii="Times New Roman" w:hAnsi="Times New Roman" w:cs="Times New Roman"/>
          <w:b/>
          <w:u w:val="single"/>
        </w:rPr>
      </w:pPr>
    </w:p>
    <w:p w14:paraId="3A174426" w14:textId="77777777" w:rsidR="00682400" w:rsidRPr="0034384C" w:rsidRDefault="00682400" w:rsidP="00682400">
      <w:pPr>
        <w:rPr>
          <w:rFonts w:ascii="Times New Roman" w:hAnsi="Times New Roman" w:cs="Times New Roman"/>
        </w:rPr>
      </w:pPr>
      <w:r w:rsidRPr="0034384C">
        <w:rPr>
          <w:rFonts w:ascii="Times New Roman" w:hAnsi="Times New Roman" w:cs="Times New Roman"/>
          <w:b/>
          <w:u w:val="single"/>
        </w:rPr>
        <w:t>Funding:</w:t>
      </w:r>
      <w:r w:rsidRPr="0034384C">
        <w:rPr>
          <w:rFonts w:ascii="Times New Roman" w:hAnsi="Times New Roman" w:cs="Times New Roman"/>
        </w:rPr>
        <w:t xml:space="preserve">  The pilot could utilize funding from a variety of sources, such that only a portion of funding would need to come from the budgets authorized in D. 17-12-003. These sources include:</w:t>
      </w:r>
    </w:p>
    <w:p w14:paraId="299E4018" w14:textId="77777777" w:rsidR="00682400" w:rsidRPr="0034384C" w:rsidRDefault="00682400" w:rsidP="00682400">
      <w:pPr>
        <w:rPr>
          <w:rFonts w:ascii="Times New Roman" w:hAnsi="Times New Roman" w:cs="Times New Roman"/>
        </w:rPr>
      </w:pPr>
    </w:p>
    <w:p w14:paraId="370DADD7" w14:textId="265EBCE8" w:rsidR="00682400" w:rsidRPr="0034384C" w:rsidRDefault="00682400" w:rsidP="00682400">
      <w:pPr>
        <w:pStyle w:val="ListParagraph"/>
        <w:numPr>
          <w:ilvl w:val="0"/>
          <w:numId w:val="18"/>
        </w:numPr>
        <w:rPr>
          <w:rFonts w:ascii="Times New Roman" w:hAnsi="Times New Roman" w:cs="Times New Roman"/>
          <w:u w:val="single"/>
        </w:rPr>
      </w:pPr>
      <w:r w:rsidRPr="0034384C">
        <w:rPr>
          <w:rFonts w:ascii="Times New Roman" w:hAnsi="Times New Roman" w:cs="Times New Roman"/>
          <w:u w:val="single"/>
        </w:rPr>
        <w:t>Self-Generation Incentive Program Equity Budget:</w:t>
      </w:r>
      <w:r w:rsidRPr="0034384C">
        <w:rPr>
          <w:rFonts w:ascii="Times New Roman" w:hAnsi="Times New Roman" w:cs="Times New Roman"/>
        </w:rPr>
        <w:t xml:space="preserve"> In D. 17-10-004, the Commission created the SGIP Equity Budget, which sets aside $70 million for SGIP projects in DACs. </w:t>
      </w:r>
      <w:r w:rsidR="00A33FB8" w:rsidRPr="0034384C">
        <w:rPr>
          <w:rFonts w:ascii="Times New Roman" w:hAnsi="Times New Roman" w:cs="Times New Roman"/>
        </w:rPr>
        <w:t>Storage</w:t>
      </w:r>
      <w:r w:rsidRPr="0034384C">
        <w:rPr>
          <w:rFonts w:ascii="Times New Roman" w:hAnsi="Times New Roman" w:cs="Times New Roman"/>
        </w:rPr>
        <w:t xml:space="preserve"> systems are eligible for this funding at the SGIP Step 3 level of $0.35/</w:t>
      </w:r>
      <w:proofErr w:type="spellStart"/>
      <w:r w:rsidRPr="0034384C">
        <w:rPr>
          <w:rFonts w:ascii="Times New Roman" w:hAnsi="Times New Roman" w:cs="Times New Roman"/>
        </w:rPr>
        <w:t>Wh</w:t>
      </w:r>
      <w:proofErr w:type="spellEnd"/>
      <w:r w:rsidR="00A33FB8" w:rsidRPr="0034384C">
        <w:rPr>
          <w:rFonts w:ascii="Times New Roman" w:hAnsi="Times New Roman" w:cs="Times New Roman"/>
        </w:rPr>
        <w:t xml:space="preserve"> in most IOU territories. </w:t>
      </w:r>
    </w:p>
    <w:p w14:paraId="22D2D1C5" w14:textId="61A65CF1" w:rsidR="00682400" w:rsidRPr="0034384C" w:rsidRDefault="00682400" w:rsidP="00682400">
      <w:pPr>
        <w:pStyle w:val="ListParagraph"/>
        <w:numPr>
          <w:ilvl w:val="0"/>
          <w:numId w:val="18"/>
        </w:numPr>
        <w:rPr>
          <w:rFonts w:ascii="Times New Roman" w:hAnsi="Times New Roman" w:cs="Times New Roman"/>
          <w:u w:val="single"/>
        </w:rPr>
      </w:pPr>
      <w:r w:rsidRPr="0034384C">
        <w:rPr>
          <w:rFonts w:ascii="Times New Roman" w:hAnsi="Times New Roman" w:cs="Times New Roman"/>
          <w:u w:val="single"/>
        </w:rPr>
        <w:t xml:space="preserve">Resource Adequacy Capacity: </w:t>
      </w:r>
      <w:r w:rsidRPr="0034384C">
        <w:rPr>
          <w:rFonts w:ascii="Times New Roman" w:hAnsi="Times New Roman" w:cs="Times New Roman"/>
        </w:rPr>
        <w:t xml:space="preserve">In a series of Decisions beginning in 2014, the Commission authorized several DRAM pilots to test the ability of DR resource to provide </w:t>
      </w:r>
      <w:proofErr w:type="spellStart"/>
      <w:r w:rsidRPr="0034384C">
        <w:rPr>
          <w:rFonts w:ascii="Times New Roman" w:hAnsi="Times New Roman" w:cs="Times New Roman"/>
        </w:rPr>
        <w:t>dispatchable</w:t>
      </w:r>
      <w:proofErr w:type="spellEnd"/>
      <w:r w:rsidRPr="0034384C">
        <w:rPr>
          <w:rFonts w:ascii="Times New Roman" w:hAnsi="Times New Roman" w:cs="Times New Roman"/>
        </w:rPr>
        <w:t xml:space="preserve"> resource adequacy (RA) capacity into CAISO markets. If the Commission continues DRAM as a long-term DR program, DRAM capacity payments could also defray a portion of the cost of the </w:t>
      </w:r>
      <w:r w:rsidR="00A33FB8" w:rsidRPr="0034384C">
        <w:rPr>
          <w:rFonts w:ascii="Times New Roman" w:hAnsi="Times New Roman" w:cs="Times New Roman"/>
        </w:rPr>
        <w:t>storage devices</w:t>
      </w:r>
      <w:r w:rsidRPr="0034384C">
        <w:rPr>
          <w:rFonts w:ascii="Times New Roman" w:hAnsi="Times New Roman" w:cs="Times New Roman"/>
        </w:rPr>
        <w:t xml:space="preserve">. </w:t>
      </w:r>
    </w:p>
    <w:p w14:paraId="0CC6430B" w14:textId="77777777" w:rsidR="00682400" w:rsidRPr="0034384C" w:rsidRDefault="00682400" w:rsidP="00682400">
      <w:pPr>
        <w:rPr>
          <w:rFonts w:ascii="Times New Roman" w:hAnsi="Times New Roman" w:cs="Times New Roman"/>
          <w:u w:val="single"/>
        </w:rPr>
      </w:pPr>
    </w:p>
    <w:p w14:paraId="2D06B39F" w14:textId="367C6E4F" w:rsidR="00682400" w:rsidRPr="0034384C" w:rsidRDefault="00682400" w:rsidP="00682400">
      <w:pPr>
        <w:rPr>
          <w:rFonts w:ascii="Times New Roman" w:hAnsi="Times New Roman" w:cs="Times New Roman"/>
        </w:rPr>
      </w:pPr>
      <w:r w:rsidRPr="0034384C">
        <w:rPr>
          <w:rFonts w:ascii="Times New Roman" w:hAnsi="Times New Roman" w:cs="Times New Roman"/>
          <w:b/>
          <w:u w:val="single"/>
        </w:rPr>
        <w:t xml:space="preserve">Evaluation and Measurement: </w:t>
      </w:r>
      <w:r w:rsidRPr="0034384C">
        <w:rPr>
          <w:rFonts w:ascii="Times New Roman" w:hAnsi="Times New Roman" w:cs="Times New Roman"/>
        </w:rPr>
        <w:t xml:space="preserve">As part of the pilot evaluation, </w:t>
      </w:r>
      <w:r w:rsidR="00A33FB8" w:rsidRPr="0034384C">
        <w:rPr>
          <w:rFonts w:ascii="Times New Roman" w:hAnsi="Times New Roman" w:cs="Times New Roman"/>
        </w:rPr>
        <w:t>we propose</w:t>
      </w:r>
      <w:r w:rsidRPr="0034384C">
        <w:rPr>
          <w:rFonts w:ascii="Times New Roman" w:hAnsi="Times New Roman" w:cs="Times New Roman"/>
        </w:rPr>
        <w:t xml:space="preserve"> the following questions for measuring success:</w:t>
      </w:r>
    </w:p>
    <w:p w14:paraId="75259E32" w14:textId="77777777" w:rsidR="00682400" w:rsidRPr="0034384C" w:rsidRDefault="00682400" w:rsidP="00682400">
      <w:pPr>
        <w:rPr>
          <w:rFonts w:ascii="Times New Roman" w:hAnsi="Times New Roman" w:cs="Times New Roman"/>
        </w:rPr>
      </w:pPr>
    </w:p>
    <w:p w14:paraId="3F32D049" w14:textId="77777777" w:rsidR="00682400" w:rsidRPr="0034384C" w:rsidRDefault="00682400" w:rsidP="00682400">
      <w:pPr>
        <w:pStyle w:val="ListParagraph"/>
        <w:numPr>
          <w:ilvl w:val="0"/>
          <w:numId w:val="19"/>
        </w:numPr>
        <w:rPr>
          <w:rFonts w:ascii="Times New Roman" w:hAnsi="Times New Roman" w:cs="Times New Roman"/>
        </w:rPr>
      </w:pPr>
      <w:r w:rsidRPr="0034384C">
        <w:rPr>
          <w:rFonts w:ascii="Times New Roman" w:hAnsi="Times New Roman" w:cs="Times New Roman"/>
        </w:rPr>
        <w:t>What percentage of the time did the energy storage devices successfully respond to dispatch signals from the utility or CAISO?</w:t>
      </w:r>
    </w:p>
    <w:p w14:paraId="1B6D5E8F" w14:textId="77777777" w:rsidR="00682400" w:rsidRPr="0034384C" w:rsidRDefault="00682400" w:rsidP="00682400">
      <w:pPr>
        <w:pStyle w:val="ListParagraph"/>
        <w:numPr>
          <w:ilvl w:val="0"/>
          <w:numId w:val="19"/>
        </w:numPr>
        <w:rPr>
          <w:rFonts w:ascii="Times New Roman" w:hAnsi="Times New Roman" w:cs="Times New Roman"/>
        </w:rPr>
      </w:pPr>
      <w:r w:rsidRPr="0034384C">
        <w:rPr>
          <w:rFonts w:ascii="Times New Roman" w:hAnsi="Times New Roman" w:cs="Times New Roman"/>
        </w:rPr>
        <w:lastRenderedPageBreak/>
        <w:t xml:space="preserve">How much capacity (kW or MW) was provided during each event relative to the total amount of capacity deployed? </w:t>
      </w:r>
    </w:p>
    <w:p w14:paraId="4DD145DA" w14:textId="77777777" w:rsidR="00682400" w:rsidRPr="0034384C" w:rsidRDefault="00682400" w:rsidP="00682400">
      <w:pPr>
        <w:pStyle w:val="ListParagraph"/>
        <w:numPr>
          <w:ilvl w:val="0"/>
          <w:numId w:val="19"/>
        </w:numPr>
        <w:rPr>
          <w:rFonts w:ascii="Times New Roman" w:hAnsi="Times New Roman" w:cs="Times New Roman"/>
        </w:rPr>
      </w:pPr>
      <w:r w:rsidRPr="0034384C">
        <w:rPr>
          <w:rFonts w:ascii="Times New Roman" w:hAnsi="Times New Roman" w:cs="Times New Roman"/>
        </w:rPr>
        <w:t>What was the value of energy and capacity displaced?</w:t>
      </w:r>
    </w:p>
    <w:p w14:paraId="707194FC" w14:textId="77777777" w:rsidR="00682400" w:rsidRPr="0034384C" w:rsidRDefault="00682400" w:rsidP="00682400">
      <w:pPr>
        <w:pStyle w:val="ListParagraph"/>
        <w:numPr>
          <w:ilvl w:val="1"/>
          <w:numId w:val="20"/>
        </w:numPr>
        <w:rPr>
          <w:rFonts w:ascii="Times New Roman" w:hAnsi="Times New Roman" w:cs="Times New Roman"/>
        </w:rPr>
      </w:pPr>
      <w:r w:rsidRPr="0034384C">
        <w:rPr>
          <w:rFonts w:ascii="Times New Roman" w:hAnsi="Times New Roman" w:cs="Times New Roman"/>
        </w:rPr>
        <w:t xml:space="preserve">At what heat rates was power plant dispatch deployed? </w:t>
      </w:r>
    </w:p>
    <w:p w14:paraId="506D6AC0" w14:textId="77777777" w:rsidR="00682400" w:rsidRPr="0034384C" w:rsidRDefault="00682400" w:rsidP="00682400">
      <w:pPr>
        <w:pStyle w:val="ListParagraph"/>
        <w:numPr>
          <w:ilvl w:val="1"/>
          <w:numId w:val="20"/>
        </w:numPr>
        <w:rPr>
          <w:rFonts w:ascii="Times New Roman" w:hAnsi="Times New Roman" w:cs="Times New Roman"/>
        </w:rPr>
      </w:pPr>
      <w:r w:rsidRPr="0034384C">
        <w:rPr>
          <w:rFonts w:ascii="Times New Roman" w:hAnsi="Times New Roman" w:cs="Times New Roman"/>
        </w:rPr>
        <w:t xml:space="preserve">At what resource adequacy price was the power plant capacity avoided? </w:t>
      </w:r>
    </w:p>
    <w:p w14:paraId="10A53479" w14:textId="77777777" w:rsidR="00682400" w:rsidRPr="0034384C" w:rsidRDefault="00682400" w:rsidP="00682400">
      <w:pPr>
        <w:pStyle w:val="ListParagraph"/>
        <w:numPr>
          <w:ilvl w:val="0"/>
          <w:numId w:val="19"/>
        </w:numPr>
        <w:rPr>
          <w:rFonts w:ascii="Times New Roman" w:hAnsi="Times New Roman" w:cs="Times New Roman"/>
        </w:rPr>
      </w:pPr>
      <w:r w:rsidRPr="0034384C">
        <w:rPr>
          <w:rFonts w:ascii="Times New Roman" w:hAnsi="Times New Roman" w:cs="Times New Roman"/>
        </w:rPr>
        <w:t xml:space="preserve">To what extent was pollution reduced in the DAC where the pilot was performed? </w:t>
      </w:r>
    </w:p>
    <w:p w14:paraId="2CDACEF0" w14:textId="67AE0546" w:rsidR="00682400" w:rsidRPr="0034384C" w:rsidRDefault="00682400" w:rsidP="00682400">
      <w:pPr>
        <w:pStyle w:val="ListParagraph"/>
        <w:numPr>
          <w:ilvl w:val="0"/>
          <w:numId w:val="19"/>
        </w:numPr>
        <w:rPr>
          <w:rFonts w:ascii="Times New Roman" w:hAnsi="Times New Roman" w:cs="Times New Roman"/>
        </w:rPr>
      </w:pPr>
      <w:r w:rsidRPr="0034384C">
        <w:rPr>
          <w:rFonts w:ascii="Times New Roman" w:hAnsi="Times New Roman" w:cs="Times New Roman"/>
        </w:rPr>
        <w:t xml:space="preserve">Did </w:t>
      </w:r>
      <w:r w:rsidR="0034384C" w:rsidRPr="0034384C">
        <w:rPr>
          <w:rFonts w:ascii="Times New Roman" w:hAnsi="Times New Roman" w:cs="Times New Roman"/>
        </w:rPr>
        <w:t xml:space="preserve">storage </w:t>
      </w:r>
      <w:r w:rsidRPr="0034384C">
        <w:rPr>
          <w:rFonts w:ascii="Times New Roman" w:hAnsi="Times New Roman" w:cs="Times New Roman"/>
        </w:rPr>
        <w:t>export to the grid during DR events cause any power quality issues?</w:t>
      </w:r>
    </w:p>
    <w:p w14:paraId="7CBFEF91" w14:textId="06168D82" w:rsidR="0034384C" w:rsidRPr="0034384C" w:rsidRDefault="0034384C" w:rsidP="00682400">
      <w:pPr>
        <w:pStyle w:val="ListParagraph"/>
        <w:numPr>
          <w:ilvl w:val="0"/>
          <w:numId w:val="19"/>
        </w:numPr>
        <w:rPr>
          <w:rFonts w:ascii="Times New Roman" w:hAnsi="Times New Roman" w:cs="Times New Roman"/>
        </w:rPr>
      </w:pPr>
      <w:r w:rsidRPr="0034384C">
        <w:rPr>
          <w:rFonts w:ascii="Times New Roman" w:hAnsi="Times New Roman" w:cs="Times New Roman"/>
        </w:rPr>
        <w:t xml:space="preserve">What was the effect of the storage device on customer bill savings?  </w:t>
      </w:r>
    </w:p>
    <w:p w14:paraId="6141A3E1" w14:textId="77777777" w:rsidR="00682400" w:rsidRPr="0034384C" w:rsidRDefault="00682400" w:rsidP="00682400">
      <w:pPr>
        <w:rPr>
          <w:rFonts w:ascii="Times New Roman" w:hAnsi="Times New Roman" w:cs="Times New Roman"/>
        </w:rPr>
      </w:pPr>
    </w:p>
    <w:p w14:paraId="2E38CEA6" w14:textId="77777777" w:rsidR="00682400" w:rsidRPr="0034384C" w:rsidRDefault="00682400" w:rsidP="00682400">
      <w:pPr>
        <w:pStyle w:val="ListParagraph"/>
        <w:numPr>
          <w:ilvl w:val="0"/>
          <w:numId w:val="21"/>
        </w:numPr>
        <w:rPr>
          <w:rFonts w:ascii="Times New Roman" w:eastAsiaTheme="majorEastAsia" w:hAnsi="Times New Roman" w:cs="Times New Roman"/>
          <w:color w:val="2F5496" w:themeColor="accent1" w:themeShade="BF"/>
          <w:sz w:val="32"/>
          <w:szCs w:val="32"/>
        </w:rPr>
      </w:pPr>
      <w:r w:rsidRPr="0034384C">
        <w:rPr>
          <w:rFonts w:ascii="Times New Roman" w:eastAsiaTheme="majorEastAsia" w:hAnsi="Times New Roman" w:cs="Times New Roman"/>
          <w:color w:val="2F5496" w:themeColor="accent1" w:themeShade="BF"/>
          <w:sz w:val="32"/>
          <w:szCs w:val="32"/>
        </w:rPr>
        <w:t>Conclusion</w:t>
      </w:r>
    </w:p>
    <w:p w14:paraId="545C7CF6" w14:textId="77777777" w:rsidR="00682400" w:rsidRPr="0034384C" w:rsidRDefault="00682400" w:rsidP="00682400">
      <w:pPr>
        <w:rPr>
          <w:rFonts w:ascii="Times New Roman" w:eastAsiaTheme="majorEastAsia" w:hAnsi="Times New Roman" w:cs="Times New Roman"/>
          <w:color w:val="2F5496" w:themeColor="accent1" w:themeShade="BF"/>
          <w:sz w:val="32"/>
          <w:szCs w:val="32"/>
        </w:rPr>
      </w:pPr>
    </w:p>
    <w:p w14:paraId="7B32CE38" w14:textId="6A2CD7E2" w:rsidR="00682400" w:rsidRPr="0034384C" w:rsidRDefault="00682400" w:rsidP="00682400">
      <w:pPr>
        <w:rPr>
          <w:rFonts w:ascii="Times New Roman" w:eastAsiaTheme="majorEastAsia" w:hAnsi="Times New Roman" w:cs="Times New Roman"/>
          <w:color w:val="2F5496" w:themeColor="accent1" w:themeShade="BF"/>
          <w:sz w:val="32"/>
          <w:szCs w:val="32"/>
        </w:rPr>
      </w:pPr>
      <w:r w:rsidRPr="0034384C">
        <w:rPr>
          <w:rFonts w:ascii="Times New Roman" w:hAnsi="Times New Roman" w:cs="Times New Roman"/>
        </w:rPr>
        <w:t xml:space="preserve">The California Solar &amp; Storage Association thanks the Commission for its attention to this topic and looks forward to working with Energy Division staff as these pilots are further developed. </w:t>
      </w:r>
    </w:p>
    <w:p w14:paraId="7AFA3D38" w14:textId="77777777" w:rsidR="00296D2F" w:rsidRPr="0034384C" w:rsidRDefault="00296D2F" w:rsidP="002308AE">
      <w:pPr>
        <w:tabs>
          <w:tab w:val="left" w:pos="3600"/>
        </w:tabs>
        <w:rPr>
          <w:rFonts w:ascii="Times New Roman" w:hAnsi="Times New Roman" w:cs="Times New Roman"/>
        </w:rPr>
      </w:pPr>
    </w:p>
    <w:p w14:paraId="70393A7B" w14:textId="77777777" w:rsidR="00296D2F" w:rsidRPr="0034384C" w:rsidRDefault="00296D2F" w:rsidP="00296D2F">
      <w:pPr>
        <w:widowControl w:val="0"/>
        <w:autoSpaceDE w:val="0"/>
        <w:autoSpaceDN w:val="0"/>
        <w:adjustRightInd w:val="0"/>
        <w:ind w:left="3960" w:right="-90" w:hanging="540"/>
        <w:rPr>
          <w:rFonts w:ascii="Times New Roman" w:hAnsi="Times New Roman" w:cs="Times New Roman"/>
        </w:rPr>
      </w:pPr>
      <w:r w:rsidRPr="0034384C">
        <w:rPr>
          <w:rFonts w:ascii="Times New Roman" w:hAnsi="Times New Roman" w:cs="Times New Roman"/>
        </w:rPr>
        <w:t>By:</w:t>
      </w:r>
      <w:r w:rsidRPr="0034384C">
        <w:rPr>
          <w:rFonts w:ascii="Times New Roman" w:hAnsi="Times New Roman" w:cs="Times New Roman"/>
          <w:b/>
        </w:rPr>
        <w:t xml:space="preserve"> </w:t>
      </w:r>
      <w:r w:rsidRPr="0034384C">
        <w:rPr>
          <w:rFonts w:ascii="Times New Roman" w:hAnsi="Times New Roman" w:cs="Times New Roman"/>
          <w:u w:val="single"/>
        </w:rPr>
        <w:tab/>
        <w:t xml:space="preserve">/s/ </w:t>
      </w:r>
      <w:r w:rsidRPr="0034384C">
        <w:rPr>
          <w:rFonts w:ascii="Times New Roman" w:hAnsi="Times New Roman" w:cs="Times New Roman"/>
          <w:i/>
          <w:iCs/>
          <w:u w:val="single"/>
        </w:rPr>
        <w:t>Laura Gray</w:t>
      </w:r>
      <w:r w:rsidRPr="0034384C">
        <w:rPr>
          <w:rFonts w:ascii="Times New Roman" w:hAnsi="Times New Roman" w:cs="Times New Roman"/>
          <w:i/>
          <w:iCs/>
          <w:u w:val="single"/>
        </w:rPr>
        <w:tab/>
        <w:t xml:space="preserve"> </w:t>
      </w:r>
      <w:r w:rsidRPr="0034384C">
        <w:rPr>
          <w:rFonts w:ascii="Times New Roman" w:hAnsi="Times New Roman" w:cs="Times New Roman"/>
          <w:i/>
          <w:iCs/>
          <w:u w:val="single"/>
        </w:rPr>
        <w:br/>
      </w:r>
      <w:r w:rsidRPr="0034384C">
        <w:rPr>
          <w:rFonts w:ascii="Times New Roman" w:hAnsi="Times New Roman" w:cs="Times New Roman"/>
        </w:rPr>
        <w:tab/>
        <w:t>Laura Gray</w:t>
      </w:r>
    </w:p>
    <w:p w14:paraId="424C9A9C" w14:textId="77777777" w:rsidR="00296D2F" w:rsidRPr="0034384C" w:rsidRDefault="00296D2F" w:rsidP="00296D2F">
      <w:pPr>
        <w:ind w:right="-86" w:firstLine="720"/>
        <w:rPr>
          <w:rFonts w:ascii="Times New Roman" w:hAnsi="Times New Roman" w:cs="Times New Roman"/>
        </w:rPr>
      </w:pPr>
    </w:p>
    <w:p w14:paraId="0FD425B2" w14:textId="77777777" w:rsidR="00296D2F" w:rsidRPr="0034384C" w:rsidRDefault="00296D2F" w:rsidP="003D5F14">
      <w:pPr>
        <w:tabs>
          <w:tab w:val="left" w:pos="4410"/>
        </w:tabs>
        <w:ind w:left="3420" w:right="-86" w:firstLine="360"/>
        <w:outlineLvl w:val="0"/>
        <w:rPr>
          <w:rFonts w:ascii="Times New Roman" w:hAnsi="Times New Roman" w:cs="Times New Roman"/>
        </w:rPr>
      </w:pPr>
      <w:r w:rsidRPr="0034384C">
        <w:rPr>
          <w:rFonts w:ascii="Times New Roman" w:hAnsi="Times New Roman" w:cs="Times New Roman"/>
        </w:rPr>
        <w:t>Laura Gray</w:t>
      </w:r>
    </w:p>
    <w:p w14:paraId="58B6DB07" w14:textId="77777777" w:rsidR="00296D2F" w:rsidRPr="0034384C" w:rsidRDefault="00296D2F" w:rsidP="003D5F14">
      <w:pPr>
        <w:tabs>
          <w:tab w:val="left" w:pos="4410"/>
        </w:tabs>
        <w:ind w:left="3420" w:right="-86" w:firstLine="360"/>
        <w:outlineLvl w:val="0"/>
        <w:rPr>
          <w:rFonts w:ascii="Times New Roman" w:hAnsi="Times New Roman" w:cs="Times New Roman"/>
        </w:rPr>
      </w:pPr>
      <w:r w:rsidRPr="0034384C">
        <w:rPr>
          <w:rFonts w:ascii="Times New Roman" w:hAnsi="Times New Roman" w:cs="Times New Roman"/>
        </w:rPr>
        <w:t>Energy Storage Policy Advisor</w:t>
      </w:r>
    </w:p>
    <w:p w14:paraId="79FD92AD" w14:textId="77777777" w:rsidR="00296D2F" w:rsidRPr="0034384C" w:rsidRDefault="00296D2F" w:rsidP="00296D2F">
      <w:pPr>
        <w:tabs>
          <w:tab w:val="left" w:pos="4410"/>
        </w:tabs>
        <w:ind w:left="3420" w:right="-86" w:firstLine="360"/>
        <w:rPr>
          <w:rFonts w:ascii="Times New Roman" w:hAnsi="Times New Roman" w:cs="Times New Roman"/>
        </w:rPr>
      </w:pPr>
      <w:r w:rsidRPr="0034384C">
        <w:rPr>
          <w:rFonts w:ascii="Times New Roman" w:hAnsi="Times New Roman" w:cs="Times New Roman"/>
        </w:rPr>
        <w:t>California Solar &amp; Storage Association</w:t>
      </w:r>
    </w:p>
    <w:p w14:paraId="0FF0EFB6" w14:textId="77777777" w:rsidR="00296D2F" w:rsidRPr="0034384C" w:rsidRDefault="00296D2F" w:rsidP="00296D2F">
      <w:pPr>
        <w:tabs>
          <w:tab w:val="left" w:pos="4410"/>
          <w:tab w:val="left" w:pos="5490"/>
        </w:tabs>
        <w:ind w:left="3420" w:right="-86" w:firstLine="360"/>
        <w:rPr>
          <w:rFonts w:ascii="Times New Roman" w:hAnsi="Times New Roman" w:cs="Times New Roman"/>
        </w:rPr>
      </w:pPr>
      <w:r w:rsidRPr="0034384C">
        <w:rPr>
          <w:rFonts w:ascii="Times New Roman" w:hAnsi="Times New Roman" w:cs="Times New Roman"/>
        </w:rPr>
        <w:t>426 17th St #700</w:t>
      </w:r>
    </w:p>
    <w:p w14:paraId="2928CC25" w14:textId="77777777" w:rsidR="00296D2F" w:rsidRPr="0034384C" w:rsidRDefault="00296D2F" w:rsidP="00296D2F">
      <w:pPr>
        <w:tabs>
          <w:tab w:val="left" w:pos="4410"/>
          <w:tab w:val="left" w:pos="5490"/>
        </w:tabs>
        <w:ind w:left="3420" w:right="-86" w:firstLine="360"/>
        <w:rPr>
          <w:rFonts w:ascii="Times New Roman" w:hAnsi="Times New Roman" w:cs="Times New Roman"/>
        </w:rPr>
      </w:pPr>
      <w:r w:rsidRPr="0034384C">
        <w:rPr>
          <w:rFonts w:ascii="Times New Roman" w:hAnsi="Times New Roman" w:cs="Times New Roman"/>
        </w:rPr>
        <w:t>Oakland, CA 94612</w:t>
      </w:r>
    </w:p>
    <w:p w14:paraId="1D2C75AB" w14:textId="77777777" w:rsidR="00296D2F" w:rsidRPr="0034384C" w:rsidRDefault="00296D2F" w:rsidP="00296D2F">
      <w:pPr>
        <w:tabs>
          <w:tab w:val="left" w:pos="4410"/>
          <w:tab w:val="left" w:pos="5490"/>
        </w:tabs>
        <w:ind w:left="3420" w:right="-86" w:firstLine="360"/>
        <w:rPr>
          <w:rFonts w:ascii="Times New Roman" w:hAnsi="Times New Roman" w:cs="Times New Roman"/>
        </w:rPr>
      </w:pPr>
      <w:r w:rsidRPr="0034384C">
        <w:rPr>
          <w:rFonts w:ascii="Times New Roman" w:hAnsi="Times New Roman" w:cs="Times New Roman"/>
        </w:rPr>
        <w:t>Telephone: (802) 558-2260</w:t>
      </w:r>
    </w:p>
    <w:p w14:paraId="314E195A" w14:textId="236D08E2" w:rsidR="00296D2F" w:rsidRPr="0034384C" w:rsidRDefault="00296D2F" w:rsidP="003D5F14">
      <w:pPr>
        <w:tabs>
          <w:tab w:val="left" w:pos="4410"/>
        </w:tabs>
        <w:ind w:left="3420" w:right="-86" w:firstLine="360"/>
        <w:outlineLvl w:val="0"/>
        <w:rPr>
          <w:rFonts w:ascii="Times New Roman" w:hAnsi="Times New Roman" w:cs="Times New Roman"/>
        </w:rPr>
      </w:pPr>
      <w:r w:rsidRPr="0034384C">
        <w:rPr>
          <w:rFonts w:ascii="Times New Roman" w:hAnsi="Times New Roman" w:cs="Times New Roman"/>
        </w:rPr>
        <w:t xml:space="preserve">Email: </w:t>
      </w:r>
      <w:hyperlink r:id="rId9" w:history="1">
        <w:r w:rsidRPr="0034384C">
          <w:rPr>
            <w:rStyle w:val="Hyperlink"/>
            <w:rFonts w:ascii="Times New Roman" w:hAnsi="Times New Roman" w:cs="Times New Roman"/>
          </w:rPr>
          <w:t>laura@calssa.org</w:t>
        </w:r>
      </w:hyperlink>
    </w:p>
    <w:p w14:paraId="28FA8977" w14:textId="77777777" w:rsidR="00296D2F" w:rsidRPr="0034384C" w:rsidRDefault="00296D2F" w:rsidP="00296D2F">
      <w:pPr>
        <w:tabs>
          <w:tab w:val="left" w:pos="4410"/>
        </w:tabs>
        <w:ind w:left="3420" w:right="-86" w:firstLine="360"/>
        <w:rPr>
          <w:rFonts w:ascii="Times New Roman" w:hAnsi="Times New Roman" w:cs="Times New Roman"/>
        </w:rPr>
      </w:pPr>
    </w:p>
    <w:p w14:paraId="6D0B93FD" w14:textId="5F3A4CE5" w:rsidR="00296D2F" w:rsidRPr="0034384C" w:rsidRDefault="00296D2F" w:rsidP="00CB06DB">
      <w:pPr>
        <w:tabs>
          <w:tab w:val="left" w:pos="4410"/>
        </w:tabs>
        <w:ind w:left="3420" w:right="-86" w:firstLine="360"/>
        <w:rPr>
          <w:rFonts w:ascii="Times New Roman" w:hAnsi="Times New Roman" w:cs="Times New Roman"/>
        </w:rPr>
      </w:pPr>
    </w:p>
    <w:sectPr w:rsidR="00296D2F" w:rsidRPr="0034384C" w:rsidSect="005A7846">
      <w:headerReference w:type="default" r:id="rId10"/>
      <w:footerReference w:type="even" r:id="rId11"/>
      <w:footerReference w:type="default" r:id="rId12"/>
      <w:headerReference w:type="first" r:id="rId13"/>
      <w:footerReference w:type="first" r:id="rId14"/>
      <w:pgSz w:w="12240" w:h="15840"/>
      <w:pgMar w:top="907" w:right="1440" w:bottom="1440" w:left="1440" w:header="144" w:footer="72" w:gutter="0"/>
      <w:pgNumType w:start="1"/>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57F310" w16cid:durableId="1E25B3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66D64F" w14:textId="77777777" w:rsidR="00B50875" w:rsidRDefault="00B50875" w:rsidP="00840075">
      <w:r>
        <w:separator/>
      </w:r>
    </w:p>
  </w:endnote>
  <w:endnote w:type="continuationSeparator" w:id="0">
    <w:p w14:paraId="5223483A" w14:textId="77777777" w:rsidR="00B50875" w:rsidRDefault="00B50875" w:rsidP="0084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auto"/>
    <w:pitch w:val="variable"/>
    <w:sig w:usb0="E00002FF" w:usb1="2AC7FDFF" w:usb2="00000016" w:usb3="00000000" w:csb0="0002009F" w:csb1="00000000"/>
  </w:font>
  <w:font w:name="Proxima Nova">
    <w:altName w:val="Candara"/>
    <w:charset w:val="00"/>
    <w:family w:val="auto"/>
    <w:pitch w:val="variable"/>
    <w:sig w:usb0="A00002EF" w:usb1="5000E0FB" w:usb2="00000000" w:usb3="00000000" w:csb0="0000019F" w:csb1="00000000"/>
  </w:font>
  <w:font w:name="Lucida Grande">
    <w:charset w:val="00"/>
    <w:family w:val="swiss"/>
    <w:pitch w:val="variable"/>
    <w:sig w:usb0="E1000AEF" w:usb1="5000A1FF" w:usb2="00000000" w:usb3="00000000" w:csb0="000001BF" w:csb1="00000000"/>
  </w:font>
  <w:font w:name="Gotham HTF Book">
    <w:altName w:val="Times New Roman"/>
    <w:charset w:val="00"/>
    <w:family w:val="auto"/>
    <w:pitch w:val="variable"/>
    <w:sig w:usb0="800000AF" w:usb1="50000048" w:usb2="00000000" w:usb3="00000000" w:csb0="00000111" w:csb1="00000000"/>
  </w:font>
  <w:font w:name="Gotham HTF Medium">
    <w:altName w:val="Times New Roman"/>
    <w:charset w:val="00"/>
    <w:family w:val="auto"/>
    <w:pitch w:val="variable"/>
    <w:sig w:usb0="800000AF" w:usb1="50000048" w:usb2="00000000" w:usb3="00000000" w:csb0="0000011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7794F" w14:textId="77777777" w:rsidR="00F62351" w:rsidRDefault="00F62351" w:rsidP="00F62351">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BDA03" w14:textId="77777777" w:rsidR="00F62351" w:rsidRDefault="00F62351" w:rsidP="00296D2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5ABD6" w14:textId="274EB5A0" w:rsidR="00F62351" w:rsidRDefault="00F62351" w:rsidP="00F62351">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03EE7">
      <w:rPr>
        <w:rStyle w:val="PageNumber"/>
        <w:noProof/>
      </w:rPr>
      <w:t>6</w:t>
    </w:r>
    <w:r>
      <w:rPr>
        <w:rStyle w:val="PageNumber"/>
      </w:rPr>
      <w:fldChar w:fldCharType="end"/>
    </w:r>
  </w:p>
  <w:p w14:paraId="19FAC6B1" w14:textId="77777777" w:rsidR="00F62351" w:rsidRDefault="00F62351" w:rsidP="00296D2F">
    <w:pPr>
      <w:pStyle w:val="Footer"/>
      <w:ind w:right="360"/>
      <w:jc w:val="center"/>
    </w:pPr>
  </w:p>
  <w:p w14:paraId="44A52A2D" w14:textId="77777777" w:rsidR="00F62351" w:rsidRDefault="00F623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70F1B" w14:textId="77777777" w:rsidR="00F62351" w:rsidRPr="00B766D6" w:rsidRDefault="00F62351" w:rsidP="001A2D49">
    <w:pPr>
      <w:pStyle w:val="p1"/>
      <w:ind w:left="-540"/>
      <w:rPr>
        <w:rFonts w:ascii="Gotham HTF Book" w:hAnsi="Gotham HTF Book"/>
        <w:sz w:val="16"/>
        <w:szCs w:val="19"/>
      </w:rPr>
    </w:pPr>
    <w:r w:rsidRPr="00B766D6">
      <w:rPr>
        <w:rFonts w:ascii="Gotham HTF Book" w:hAnsi="Gotham HTF Book"/>
        <w:sz w:val="16"/>
        <w:szCs w:val="19"/>
      </w:rPr>
      <w:t xml:space="preserve">1107 9th Street, Suite 820 | Sacramento, CA 95814   916.228.4567 </w:t>
    </w:r>
    <w:r w:rsidRPr="00B766D6">
      <w:rPr>
        <w:rStyle w:val="apple-converted-space"/>
        <w:rFonts w:ascii="Gotham HTF Book" w:hAnsi="Gotham HTF Book"/>
        <w:sz w:val="16"/>
        <w:szCs w:val="19"/>
      </w:rPr>
      <w:t> </w:t>
    </w:r>
    <w:r w:rsidRPr="00B766D6">
      <w:rPr>
        <w:rStyle w:val="s1"/>
        <w:rFonts w:ascii="Gotham HTF Book" w:hAnsi="Gotham HTF Book"/>
        <w:sz w:val="16"/>
        <w:szCs w:val="19"/>
      </w:rPr>
      <w:t xml:space="preserve"> </w:t>
    </w:r>
    <w:r w:rsidRPr="00B766D6">
      <w:rPr>
        <w:rStyle w:val="s1"/>
        <w:rFonts w:ascii="Gotham HTF Medium" w:hAnsi="Gotham HTF Medium"/>
        <w:bCs/>
        <w:sz w:val="16"/>
        <w:szCs w:val="19"/>
      </w:rPr>
      <w:t xml:space="preserve">calssa.org   </w:t>
    </w:r>
    <w:r w:rsidRPr="00B766D6">
      <w:rPr>
        <w:rStyle w:val="apple-converted-space"/>
        <w:rFonts w:ascii="Gotham HTF Medium" w:hAnsi="Gotham HTF Medium"/>
        <w:bCs/>
        <w:color w:val="FBA950"/>
        <w:sz w:val="16"/>
        <w:szCs w:val="19"/>
      </w:rPr>
      <w:t xml:space="preserve">  </w:t>
    </w:r>
    <w:r w:rsidRPr="00B766D6">
      <w:rPr>
        <w:rStyle w:val="s1"/>
        <w:rFonts w:ascii="Gotham HTF Medium" w:hAnsi="Gotham HTF Medium"/>
        <w:bCs/>
        <w:sz w:val="16"/>
        <w:szCs w:val="19"/>
      </w:rPr>
      <w:t>info@calssa.org</w:t>
    </w:r>
  </w:p>
  <w:p w14:paraId="6D6A36D9" w14:textId="77777777" w:rsidR="00F62351" w:rsidRDefault="00F623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49C258" w14:textId="77777777" w:rsidR="00B50875" w:rsidRDefault="00B50875" w:rsidP="00840075">
      <w:r>
        <w:separator/>
      </w:r>
    </w:p>
  </w:footnote>
  <w:footnote w:type="continuationSeparator" w:id="0">
    <w:p w14:paraId="0FECC6F7" w14:textId="77777777" w:rsidR="00B50875" w:rsidRDefault="00B50875" w:rsidP="00840075">
      <w:r>
        <w:continuationSeparator/>
      </w:r>
    </w:p>
  </w:footnote>
  <w:footnote w:id="1">
    <w:p w14:paraId="671E26EA" w14:textId="77777777" w:rsidR="00682400" w:rsidRPr="0034384C" w:rsidRDefault="00682400" w:rsidP="00682400">
      <w:pPr>
        <w:pStyle w:val="FootnoteText"/>
        <w:rPr>
          <w:rFonts w:ascii="Times New Roman" w:hAnsi="Times New Roman" w:cs="Times New Roman"/>
          <w:sz w:val="22"/>
          <w:szCs w:val="22"/>
        </w:rPr>
      </w:pPr>
      <w:r w:rsidRPr="0034384C">
        <w:rPr>
          <w:rStyle w:val="FootnoteReference"/>
          <w:rFonts w:ascii="Times New Roman" w:hAnsi="Times New Roman" w:cs="Times New Roman"/>
          <w:sz w:val="22"/>
          <w:szCs w:val="22"/>
        </w:rPr>
        <w:footnoteRef/>
      </w:r>
      <w:r w:rsidRPr="0034384C">
        <w:rPr>
          <w:rFonts w:ascii="Times New Roman" w:hAnsi="Times New Roman" w:cs="Times New Roman"/>
          <w:sz w:val="22"/>
          <w:szCs w:val="22"/>
        </w:rPr>
        <w:t xml:space="preserve"> “A Look Back: 2016 DR Market Integration,” presented by Erica Keating, Southern California Edison, at a February 22, 2017 CPUC Workshop.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545B8E" w14:textId="49BFC073" w:rsidR="00F62351" w:rsidRDefault="00F62351">
    <w:pPr>
      <w:pStyle w:val="Header"/>
    </w:pPr>
  </w:p>
  <w:p w14:paraId="7C494879" w14:textId="1FA3BF9A" w:rsidR="00F62351" w:rsidRDefault="00F623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9CF53" w14:textId="45A1218C" w:rsidR="00F62351" w:rsidRDefault="00F62351">
    <w:pPr>
      <w:pStyle w:val="Header"/>
    </w:pPr>
    <w:r>
      <w:rPr>
        <w:noProof/>
      </w:rPr>
      <w:drawing>
        <wp:anchor distT="0" distB="0" distL="114300" distR="114300" simplePos="0" relativeHeight="251660288" behindDoc="0" locked="0" layoutInCell="1" allowOverlap="1" wp14:anchorId="5190C5EF" wp14:editId="61197213">
          <wp:simplePos x="0" y="0"/>
          <wp:positionH relativeFrom="column">
            <wp:posOffset>-704020</wp:posOffset>
          </wp:positionH>
          <wp:positionV relativeFrom="paragraph">
            <wp:posOffset>136965</wp:posOffset>
          </wp:positionV>
          <wp:extent cx="2287905"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LSSA_RGB_TAG-FORletter-01.jpg"/>
                  <pic:cNvPicPr/>
                </pic:nvPicPr>
                <pic:blipFill>
                  <a:blip r:embed="rId1">
                    <a:extLst>
                      <a:ext uri="{28A0092B-C50C-407E-A947-70E740481C1C}">
                        <a14:useLocalDpi xmlns:a14="http://schemas.microsoft.com/office/drawing/2010/main" val="0"/>
                      </a:ext>
                    </a:extLst>
                  </a:blip>
                  <a:stretch>
                    <a:fillRect/>
                  </a:stretch>
                </pic:blipFill>
                <pic:spPr>
                  <a:xfrm>
                    <a:off x="0" y="0"/>
                    <a:ext cx="2287905" cy="914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23B45"/>
    <w:multiLevelType w:val="multilevel"/>
    <w:tmpl w:val="050039BE"/>
    <w:lvl w:ilvl="0">
      <w:start w:val="1"/>
      <w:numFmt w:val="bullet"/>
      <w:lvlText w:val="o"/>
      <w:lvlJc w:val="left"/>
      <w:pPr>
        <w:ind w:left="1080" w:hanging="360"/>
      </w:pPr>
      <w:rPr>
        <w:rFonts w:ascii="Courier New" w:hAnsi="Courier New" w:cs="Courier New" w:hint="default"/>
      </w:rPr>
    </w:lvl>
    <w:lvl w:ilvl="1">
      <w:start w:val="1"/>
      <w:numFmt w:val="decimal"/>
      <w:lvlText w:val="%1.%2."/>
      <w:lvlJc w:val="left"/>
      <w:pPr>
        <w:ind w:left="1512" w:hanging="432"/>
      </w:pPr>
    </w:lvl>
    <w:lvl w:ilvl="2">
      <w:start w:val="1"/>
      <w:numFmt w:val="bullet"/>
      <w:lvlText w:val=""/>
      <w:lvlJc w:val="left"/>
      <w:pPr>
        <w:ind w:left="1944" w:hanging="504"/>
      </w:pPr>
      <w:rPr>
        <w:rFonts w:ascii="Symbol" w:hAnsi="Symbol"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nsid w:val="06DC5B44"/>
    <w:multiLevelType w:val="hybridMultilevel"/>
    <w:tmpl w:val="F54AC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A49D0"/>
    <w:multiLevelType w:val="hybridMultilevel"/>
    <w:tmpl w:val="78F6EF38"/>
    <w:lvl w:ilvl="0" w:tplc="9D44BA10">
      <w:start w:val="1"/>
      <w:numFmt w:val="upperRoman"/>
      <w:lvlText w:val="%1."/>
      <w:lvlJc w:val="left"/>
      <w:pPr>
        <w:ind w:left="1170" w:hanging="720"/>
      </w:pPr>
      <w:rPr>
        <w:rFonts w:hint="default"/>
        <w:b/>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FEE411B"/>
    <w:multiLevelType w:val="hybridMultilevel"/>
    <w:tmpl w:val="D962179C"/>
    <w:lvl w:ilvl="0" w:tplc="0409001B">
      <w:start w:val="1"/>
      <w:numFmt w:val="lowerRoman"/>
      <w:lvlText w:val="%1."/>
      <w:lvlJc w:val="right"/>
      <w:pPr>
        <w:ind w:left="225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B3269"/>
    <w:multiLevelType w:val="hybridMultilevel"/>
    <w:tmpl w:val="58C61CB8"/>
    <w:lvl w:ilvl="0" w:tplc="04090019">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nsid w:val="11DC53F0"/>
    <w:multiLevelType w:val="multilevel"/>
    <w:tmpl w:val="CD28FB2C"/>
    <w:lvl w:ilvl="0">
      <w:start w:val="1"/>
      <w:numFmt w:val="bullet"/>
      <w:lvlText w:val=""/>
      <w:lvlJc w:val="left"/>
      <w:pPr>
        <w:ind w:left="1080" w:hanging="360"/>
      </w:pPr>
      <w:rPr>
        <w:rFonts w:ascii="Symbol" w:hAnsi="Symbol" w:hint="default"/>
      </w:rPr>
    </w:lvl>
    <w:lvl w:ilvl="1">
      <w:start w:val="1"/>
      <w:numFmt w:val="bullet"/>
      <w:lvlText w:val="o"/>
      <w:lvlJc w:val="left"/>
      <w:pPr>
        <w:ind w:left="1512" w:hanging="432"/>
      </w:pPr>
      <w:rPr>
        <w:rFonts w:ascii="Courier New" w:hAnsi="Courier New" w:cs="Courier New" w:hint="default"/>
      </w:rPr>
    </w:lvl>
    <w:lvl w:ilvl="2">
      <w:start w:val="1"/>
      <w:numFmt w:val="bullet"/>
      <w:lvlText w:val=""/>
      <w:lvlJc w:val="left"/>
      <w:pPr>
        <w:ind w:left="1944" w:hanging="504"/>
      </w:pPr>
      <w:rPr>
        <w:rFonts w:ascii="Symbol" w:hAnsi="Symbol"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nsid w:val="14FD5B9F"/>
    <w:multiLevelType w:val="hybridMultilevel"/>
    <w:tmpl w:val="48FA2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197F30"/>
    <w:multiLevelType w:val="multilevel"/>
    <w:tmpl w:val="C55E531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A7113A8"/>
    <w:multiLevelType w:val="hybridMultilevel"/>
    <w:tmpl w:val="D924DED6"/>
    <w:lvl w:ilvl="0" w:tplc="9D44BA10">
      <w:start w:val="1"/>
      <w:numFmt w:val="upperRoman"/>
      <w:lvlText w:val="%1."/>
      <w:lvlJc w:val="left"/>
      <w:pPr>
        <w:ind w:left="1170" w:hanging="720"/>
      </w:pPr>
      <w:rPr>
        <w:rFonts w:hint="default"/>
        <w:b/>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209D590B"/>
    <w:multiLevelType w:val="hybridMultilevel"/>
    <w:tmpl w:val="9BD23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111A99"/>
    <w:multiLevelType w:val="hybridMultilevel"/>
    <w:tmpl w:val="2AF2D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D227FB"/>
    <w:multiLevelType w:val="hybridMultilevel"/>
    <w:tmpl w:val="1690EE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8B57F9"/>
    <w:multiLevelType w:val="multilevel"/>
    <w:tmpl w:val="33BC265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F8F2F1F"/>
    <w:multiLevelType w:val="hybridMultilevel"/>
    <w:tmpl w:val="07D6F95C"/>
    <w:lvl w:ilvl="0" w:tplc="04090019">
      <w:start w:val="1"/>
      <w:numFmt w:val="lowerLetter"/>
      <w:lvlText w:val="%1."/>
      <w:lvlJc w:val="left"/>
      <w:pPr>
        <w:ind w:left="1530" w:hanging="360"/>
      </w:p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4">
    <w:nsid w:val="688329F0"/>
    <w:multiLevelType w:val="multilevel"/>
    <w:tmpl w:val="5F0E28A0"/>
    <w:lvl w:ilvl="0">
      <w:start w:val="1"/>
      <w:numFmt w:val="bullet"/>
      <w:lvlText w:val=""/>
      <w:lvlJc w:val="left"/>
      <w:pPr>
        <w:ind w:left="1080" w:hanging="360"/>
      </w:pPr>
      <w:rPr>
        <w:rFonts w:ascii="Symbol" w:hAnsi="Symbol" w:hint="default"/>
      </w:rPr>
    </w:lvl>
    <w:lvl w:ilvl="1">
      <w:start w:val="1"/>
      <w:numFmt w:val="bullet"/>
      <w:lvlText w:val=""/>
      <w:lvlJc w:val="left"/>
      <w:pPr>
        <w:ind w:left="1512" w:hanging="432"/>
      </w:pPr>
      <w:rPr>
        <w:rFonts w:ascii="Symbol" w:hAnsi="Symbol" w:hint="default"/>
      </w:rPr>
    </w:lvl>
    <w:lvl w:ilvl="2">
      <w:start w:val="1"/>
      <w:numFmt w:val="bullet"/>
      <w:lvlText w:val=""/>
      <w:lvlJc w:val="left"/>
      <w:pPr>
        <w:ind w:left="1944" w:hanging="504"/>
      </w:pPr>
      <w:rPr>
        <w:rFonts w:ascii="Symbol" w:hAnsi="Symbol"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5">
    <w:nsid w:val="69AF3F8B"/>
    <w:multiLevelType w:val="hybridMultilevel"/>
    <w:tmpl w:val="D1D8C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04177F"/>
    <w:multiLevelType w:val="hybridMultilevel"/>
    <w:tmpl w:val="AA0883B6"/>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F502B5"/>
    <w:multiLevelType w:val="hybridMultilevel"/>
    <w:tmpl w:val="07488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E56FE9"/>
    <w:multiLevelType w:val="hybridMultilevel"/>
    <w:tmpl w:val="CE785F0A"/>
    <w:lvl w:ilvl="0" w:tplc="9D44BA10">
      <w:start w:val="1"/>
      <w:numFmt w:val="upperRoman"/>
      <w:lvlText w:val="%1."/>
      <w:lvlJc w:val="left"/>
      <w:pPr>
        <w:ind w:left="1170" w:hanging="720"/>
      </w:pPr>
      <w:rPr>
        <w:rFonts w:hint="default"/>
        <w:b/>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78686F4E"/>
    <w:multiLevelType w:val="multilevel"/>
    <w:tmpl w:val="5F0E28A0"/>
    <w:lvl w:ilvl="0">
      <w:start w:val="1"/>
      <w:numFmt w:val="bullet"/>
      <w:lvlText w:val=""/>
      <w:lvlJc w:val="left"/>
      <w:pPr>
        <w:ind w:left="1080" w:hanging="360"/>
      </w:pPr>
      <w:rPr>
        <w:rFonts w:ascii="Symbol" w:hAnsi="Symbol" w:hint="default"/>
      </w:rPr>
    </w:lvl>
    <w:lvl w:ilvl="1">
      <w:start w:val="1"/>
      <w:numFmt w:val="bullet"/>
      <w:lvlText w:val=""/>
      <w:lvlJc w:val="left"/>
      <w:pPr>
        <w:ind w:left="1512" w:hanging="432"/>
      </w:pPr>
      <w:rPr>
        <w:rFonts w:ascii="Symbol" w:hAnsi="Symbol" w:hint="default"/>
      </w:rPr>
    </w:lvl>
    <w:lvl w:ilvl="2">
      <w:start w:val="1"/>
      <w:numFmt w:val="bullet"/>
      <w:lvlText w:val=""/>
      <w:lvlJc w:val="left"/>
      <w:pPr>
        <w:ind w:left="1944" w:hanging="504"/>
      </w:pPr>
      <w:rPr>
        <w:rFonts w:ascii="Symbol" w:hAnsi="Symbol"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0">
    <w:nsid w:val="7D2E29C7"/>
    <w:multiLevelType w:val="multilevel"/>
    <w:tmpl w:val="5F0E28A0"/>
    <w:lvl w:ilvl="0">
      <w:start w:val="1"/>
      <w:numFmt w:val="bullet"/>
      <w:lvlText w:val=""/>
      <w:lvlJc w:val="left"/>
      <w:pPr>
        <w:ind w:left="1080" w:hanging="360"/>
      </w:pPr>
      <w:rPr>
        <w:rFonts w:ascii="Symbol" w:hAnsi="Symbol" w:hint="default"/>
      </w:rPr>
    </w:lvl>
    <w:lvl w:ilvl="1">
      <w:start w:val="1"/>
      <w:numFmt w:val="bullet"/>
      <w:lvlText w:val=""/>
      <w:lvlJc w:val="left"/>
      <w:pPr>
        <w:ind w:left="1512" w:hanging="432"/>
      </w:pPr>
      <w:rPr>
        <w:rFonts w:ascii="Symbol" w:hAnsi="Symbol" w:hint="default"/>
      </w:rPr>
    </w:lvl>
    <w:lvl w:ilvl="2">
      <w:start w:val="1"/>
      <w:numFmt w:val="bullet"/>
      <w:lvlText w:val=""/>
      <w:lvlJc w:val="left"/>
      <w:pPr>
        <w:ind w:left="1944" w:hanging="504"/>
      </w:pPr>
      <w:rPr>
        <w:rFonts w:ascii="Symbol" w:hAnsi="Symbol"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abstractNumId w:val="17"/>
  </w:num>
  <w:num w:numId="2">
    <w:abstractNumId w:val="9"/>
  </w:num>
  <w:num w:numId="3">
    <w:abstractNumId w:val="18"/>
  </w:num>
  <w:num w:numId="4">
    <w:abstractNumId w:val="15"/>
  </w:num>
  <w:num w:numId="5">
    <w:abstractNumId w:val="10"/>
  </w:num>
  <w:num w:numId="6">
    <w:abstractNumId w:val="1"/>
  </w:num>
  <w:num w:numId="7">
    <w:abstractNumId w:val="3"/>
  </w:num>
  <w:num w:numId="8">
    <w:abstractNumId w:val="4"/>
  </w:num>
  <w:num w:numId="9">
    <w:abstractNumId w:val="8"/>
  </w:num>
  <w:num w:numId="10">
    <w:abstractNumId w:val="13"/>
  </w:num>
  <w:num w:numId="11">
    <w:abstractNumId w:val="2"/>
  </w:num>
  <w:num w:numId="12">
    <w:abstractNumId w:val="7"/>
  </w:num>
  <w:num w:numId="13">
    <w:abstractNumId w:val="16"/>
  </w:num>
  <w:num w:numId="14">
    <w:abstractNumId w:val="11"/>
  </w:num>
  <w:num w:numId="15">
    <w:abstractNumId w:val="6"/>
  </w:num>
  <w:num w:numId="16">
    <w:abstractNumId w:val="0"/>
  </w:num>
  <w:num w:numId="17">
    <w:abstractNumId w:val="19"/>
  </w:num>
  <w:num w:numId="18">
    <w:abstractNumId w:val="20"/>
  </w:num>
  <w:num w:numId="19">
    <w:abstractNumId w:val="14"/>
  </w:num>
  <w:num w:numId="20">
    <w:abstractNumId w:val="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075"/>
    <w:rsid w:val="0000253A"/>
    <w:rsid w:val="00006A2F"/>
    <w:rsid w:val="000400BD"/>
    <w:rsid w:val="00041222"/>
    <w:rsid w:val="00041E38"/>
    <w:rsid w:val="000714A2"/>
    <w:rsid w:val="00075FA4"/>
    <w:rsid w:val="000B2CDB"/>
    <w:rsid w:val="000B6EAB"/>
    <w:rsid w:val="000E6B56"/>
    <w:rsid w:val="00100F0A"/>
    <w:rsid w:val="001579FF"/>
    <w:rsid w:val="00161F9B"/>
    <w:rsid w:val="001A2D49"/>
    <w:rsid w:val="001D44E1"/>
    <w:rsid w:val="001E7985"/>
    <w:rsid w:val="001F5738"/>
    <w:rsid w:val="001F617F"/>
    <w:rsid w:val="00203EE7"/>
    <w:rsid w:val="002105DE"/>
    <w:rsid w:val="002168F0"/>
    <w:rsid w:val="002223A6"/>
    <w:rsid w:val="002308AE"/>
    <w:rsid w:val="002342CE"/>
    <w:rsid w:val="00270854"/>
    <w:rsid w:val="0027674E"/>
    <w:rsid w:val="00276C92"/>
    <w:rsid w:val="002833BF"/>
    <w:rsid w:val="002923EA"/>
    <w:rsid w:val="00296D2F"/>
    <w:rsid w:val="0029740D"/>
    <w:rsid w:val="002B0281"/>
    <w:rsid w:val="0032125C"/>
    <w:rsid w:val="00333319"/>
    <w:rsid w:val="0034384C"/>
    <w:rsid w:val="00347B28"/>
    <w:rsid w:val="00352BB2"/>
    <w:rsid w:val="003A4013"/>
    <w:rsid w:val="003B6723"/>
    <w:rsid w:val="003D5F14"/>
    <w:rsid w:val="003E2F26"/>
    <w:rsid w:val="003E6517"/>
    <w:rsid w:val="00424D01"/>
    <w:rsid w:val="00477458"/>
    <w:rsid w:val="00482AC1"/>
    <w:rsid w:val="0048744A"/>
    <w:rsid w:val="00497008"/>
    <w:rsid w:val="004A1FE9"/>
    <w:rsid w:val="00500C1F"/>
    <w:rsid w:val="00515DC1"/>
    <w:rsid w:val="00542A9F"/>
    <w:rsid w:val="005446CB"/>
    <w:rsid w:val="005455DA"/>
    <w:rsid w:val="00582300"/>
    <w:rsid w:val="00593702"/>
    <w:rsid w:val="0059716C"/>
    <w:rsid w:val="005A7846"/>
    <w:rsid w:val="005C69AB"/>
    <w:rsid w:val="005E6AC3"/>
    <w:rsid w:val="0060004F"/>
    <w:rsid w:val="00653C54"/>
    <w:rsid w:val="00663541"/>
    <w:rsid w:val="00677F81"/>
    <w:rsid w:val="00682400"/>
    <w:rsid w:val="006A051E"/>
    <w:rsid w:val="006D0F3B"/>
    <w:rsid w:val="006F1538"/>
    <w:rsid w:val="0071210F"/>
    <w:rsid w:val="00714BC4"/>
    <w:rsid w:val="00741A7D"/>
    <w:rsid w:val="00743C6F"/>
    <w:rsid w:val="00780639"/>
    <w:rsid w:val="00784352"/>
    <w:rsid w:val="007E07B1"/>
    <w:rsid w:val="007E4F84"/>
    <w:rsid w:val="00800A93"/>
    <w:rsid w:val="00807BDD"/>
    <w:rsid w:val="00811823"/>
    <w:rsid w:val="008127A1"/>
    <w:rsid w:val="008176DB"/>
    <w:rsid w:val="00840075"/>
    <w:rsid w:val="00853F61"/>
    <w:rsid w:val="0085474D"/>
    <w:rsid w:val="008645A1"/>
    <w:rsid w:val="008669BE"/>
    <w:rsid w:val="008716A9"/>
    <w:rsid w:val="00884917"/>
    <w:rsid w:val="008B0E98"/>
    <w:rsid w:val="008C1976"/>
    <w:rsid w:val="008D344A"/>
    <w:rsid w:val="008D795C"/>
    <w:rsid w:val="008F0E4D"/>
    <w:rsid w:val="00937D36"/>
    <w:rsid w:val="00951C52"/>
    <w:rsid w:val="00955CC2"/>
    <w:rsid w:val="009642F9"/>
    <w:rsid w:val="009B04B3"/>
    <w:rsid w:val="009C22C9"/>
    <w:rsid w:val="009E43AF"/>
    <w:rsid w:val="009F4C75"/>
    <w:rsid w:val="00A0773D"/>
    <w:rsid w:val="00A33FB8"/>
    <w:rsid w:val="00A57A93"/>
    <w:rsid w:val="00A712B6"/>
    <w:rsid w:val="00A86FED"/>
    <w:rsid w:val="00A8715C"/>
    <w:rsid w:val="00A91B05"/>
    <w:rsid w:val="00AA7A0C"/>
    <w:rsid w:val="00AD6ED5"/>
    <w:rsid w:val="00AE1DC0"/>
    <w:rsid w:val="00B02DE3"/>
    <w:rsid w:val="00B37663"/>
    <w:rsid w:val="00B50875"/>
    <w:rsid w:val="00B52053"/>
    <w:rsid w:val="00B56465"/>
    <w:rsid w:val="00B720AD"/>
    <w:rsid w:val="00B766D6"/>
    <w:rsid w:val="00B85572"/>
    <w:rsid w:val="00BB217B"/>
    <w:rsid w:val="00BB6028"/>
    <w:rsid w:val="00BE4077"/>
    <w:rsid w:val="00BF2EDD"/>
    <w:rsid w:val="00C138AE"/>
    <w:rsid w:val="00C15A4A"/>
    <w:rsid w:val="00C174D1"/>
    <w:rsid w:val="00C341D7"/>
    <w:rsid w:val="00C519F5"/>
    <w:rsid w:val="00C7047A"/>
    <w:rsid w:val="00C71CDE"/>
    <w:rsid w:val="00C765EF"/>
    <w:rsid w:val="00CB000F"/>
    <w:rsid w:val="00CB06DB"/>
    <w:rsid w:val="00CB2FA7"/>
    <w:rsid w:val="00CB60E3"/>
    <w:rsid w:val="00CC2C4E"/>
    <w:rsid w:val="00CF211A"/>
    <w:rsid w:val="00D03687"/>
    <w:rsid w:val="00D234F8"/>
    <w:rsid w:val="00D30564"/>
    <w:rsid w:val="00D33AF4"/>
    <w:rsid w:val="00D6153C"/>
    <w:rsid w:val="00D949E4"/>
    <w:rsid w:val="00DB2619"/>
    <w:rsid w:val="00DB2870"/>
    <w:rsid w:val="00DC51A9"/>
    <w:rsid w:val="00E312B0"/>
    <w:rsid w:val="00E55EFB"/>
    <w:rsid w:val="00E7539E"/>
    <w:rsid w:val="00ED0F75"/>
    <w:rsid w:val="00ED29A5"/>
    <w:rsid w:val="00ED53E0"/>
    <w:rsid w:val="00EE0366"/>
    <w:rsid w:val="00EF6CF3"/>
    <w:rsid w:val="00F273C7"/>
    <w:rsid w:val="00F36C67"/>
    <w:rsid w:val="00F40B2B"/>
    <w:rsid w:val="00F50B54"/>
    <w:rsid w:val="00F62351"/>
    <w:rsid w:val="00F65B1F"/>
    <w:rsid w:val="00F70B9A"/>
    <w:rsid w:val="00F8767D"/>
    <w:rsid w:val="00FA1189"/>
    <w:rsid w:val="00FB30F2"/>
    <w:rsid w:val="00FE568B"/>
    <w:rsid w:val="00FF6F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67ADC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8240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8240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075"/>
    <w:pPr>
      <w:tabs>
        <w:tab w:val="center" w:pos="4680"/>
        <w:tab w:val="right" w:pos="9360"/>
      </w:tabs>
    </w:pPr>
  </w:style>
  <w:style w:type="character" w:customStyle="1" w:styleId="HeaderChar">
    <w:name w:val="Header Char"/>
    <w:basedOn w:val="DefaultParagraphFont"/>
    <w:link w:val="Header"/>
    <w:uiPriority w:val="99"/>
    <w:rsid w:val="00840075"/>
  </w:style>
  <w:style w:type="paragraph" w:styleId="Footer">
    <w:name w:val="footer"/>
    <w:basedOn w:val="Normal"/>
    <w:link w:val="FooterChar"/>
    <w:uiPriority w:val="99"/>
    <w:unhideWhenUsed/>
    <w:rsid w:val="00840075"/>
    <w:pPr>
      <w:tabs>
        <w:tab w:val="center" w:pos="4680"/>
        <w:tab w:val="right" w:pos="9360"/>
      </w:tabs>
    </w:pPr>
  </w:style>
  <w:style w:type="character" w:customStyle="1" w:styleId="FooterChar">
    <w:name w:val="Footer Char"/>
    <w:basedOn w:val="DefaultParagraphFont"/>
    <w:link w:val="Footer"/>
    <w:uiPriority w:val="99"/>
    <w:rsid w:val="00840075"/>
  </w:style>
  <w:style w:type="paragraph" w:customStyle="1" w:styleId="p1">
    <w:name w:val="p1"/>
    <w:basedOn w:val="Normal"/>
    <w:rsid w:val="00840075"/>
    <w:rPr>
      <w:rFonts w:ascii="Proxima Nova" w:hAnsi="Proxima Nova" w:cs="Times New Roman"/>
      <w:color w:val="3F6BB3"/>
      <w:sz w:val="14"/>
      <w:szCs w:val="14"/>
    </w:rPr>
  </w:style>
  <w:style w:type="character" w:customStyle="1" w:styleId="s1">
    <w:name w:val="s1"/>
    <w:basedOn w:val="DefaultParagraphFont"/>
    <w:rsid w:val="00840075"/>
    <w:rPr>
      <w:color w:val="FBA950"/>
    </w:rPr>
  </w:style>
  <w:style w:type="character" w:customStyle="1" w:styleId="apple-converted-space">
    <w:name w:val="apple-converted-space"/>
    <w:basedOn w:val="DefaultParagraphFont"/>
    <w:rsid w:val="00840075"/>
  </w:style>
  <w:style w:type="paragraph" w:styleId="NormalWeb">
    <w:name w:val="Normal (Web)"/>
    <w:basedOn w:val="Normal"/>
    <w:uiPriority w:val="99"/>
    <w:semiHidden/>
    <w:unhideWhenUsed/>
    <w:rsid w:val="00B85572"/>
    <w:pPr>
      <w:spacing w:before="100" w:beforeAutospacing="1" w:after="100" w:afterAutospacing="1"/>
    </w:pPr>
    <w:rPr>
      <w:rFonts w:ascii="Times New Roman" w:hAnsi="Times New Roman" w:cs="Times New Roman"/>
    </w:rPr>
  </w:style>
  <w:style w:type="paragraph" w:styleId="BalloonText">
    <w:name w:val="Balloon Text"/>
    <w:basedOn w:val="Normal"/>
    <w:link w:val="BalloonTextChar"/>
    <w:uiPriority w:val="99"/>
    <w:semiHidden/>
    <w:unhideWhenUsed/>
    <w:rsid w:val="00276C9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76C92"/>
    <w:rPr>
      <w:rFonts w:ascii="Lucida Grande" w:hAnsi="Lucida Grande" w:cs="Lucida Grande"/>
      <w:sz w:val="18"/>
      <w:szCs w:val="18"/>
    </w:rPr>
  </w:style>
  <w:style w:type="character" w:styleId="Hyperlink">
    <w:name w:val="Hyperlink"/>
    <w:basedOn w:val="DefaultParagraphFont"/>
    <w:uiPriority w:val="99"/>
    <w:unhideWhenUsed/>
    <w:rsid w:val="00276C92"/>
    <w:rPr>
      <w:color w:val="0563C1" w:themeColor="hyperlink"/>
      <w:u w:val="single"/>
    </w:rPr>
  </w:style>
  <w:style w:type="paragraph" w:styleId="ListParagraph">
    <w:name w:val="List Paragraph"/>
    <w:basedOn w:val="Normal"/>
    <w:uiPriority w:val="34"/>
    <w:qFormat/>
    <w:rsid w:val="005E6AC3"/>
    <w:pPr>
      <w:ind w:left="720"/>
      <w:contextualSpacing/>
    </w:pPr>
  </w:style>
  <w:style w:type="paragraph" w:styleId="FootnoteText">
    <w:name w:val="footnote text"/>
    <w:basedOn w:val="Normal"/>
    <w:link w:val="FootnoteTextChar"/>
    <w:uiPriority w:val="99"/>
    <w:unhideWhenUsed/>
    <w:rsid w:val="000714A2"/>
  </w:style>
  <w:style w:type="character" w:customStyle="1" w:styleId="FootnoteTextChar">
    <w:name w:val="Footnote Text Char"/>
    <w:basedOn w:val="DefaultParagraphFont"/>
    <w:link w:val="FootnoteText"/>
    <w:uiPriority w:val="99"/>
    <w:rsid w:val="000714A2"/>
  </w:style>
  <w:style w:type="character" w:styleId="FootnoteReference">
    <w:name w:val="footnote reference"/>
    <w:basedOn w:val="DefaultParagraphFont"/>
    <w:uiPriority w:val="99"/>
    <w:unhideWhenUsed/>
    <w:rsid w:val="000714A2"/>
    <w:rPr>
      <w:vertAlign w:val="superscript"/>
    </w:rPr>
  </w:style>
  <w:style w:type="character" w:styleId="CommentReference">
    <w:name w:val="annotation reference"/>
    <w:basedOn w:val="DefaultParagraphFont"/>
    <w:uiPriority w:val="99"/>
    <w:semiHidden/>
    <w:unhideWhenUsed/>
    <w:rsid w:val="00A712B6"/>
    <w:rPr>
      <w:sz w:val="18"/>
      <w:szCs w:val="18"/>
    </w:rPr>
  </w:style>
  <w:style w:type="paragraph" w:styleId="CommentText">
    <w:name w:val="annotation text"/>
    <w:basedOn w:val="Normal"/>
    <w:link w:val="CommentTextChar"/>
    <w:uiPriority w:val="99"/>
    <w:semiHidden/>
    <w:unhideWhenUsed/>
    <w:rsid w:val="00A712B6"/>
  </w:style>
  <w:style w:type="character" w:customStyle="1" w:styleId="CommentTextChar">
    <w:name w:val="Comment Text Char"/>
    <w:basedOn w:val="DefaultParagraphFont"/>
    <w:link w:val="CommentText"/>
    <w:uiPriority w:val="99"/>
    <w:semiHidden/>
    <w:rsid w:val="00A712B6"/>
  </w:style>
  <w:style w:type="paragraph" w:styleId="CommentSubject">
    <w:name w:val="annotation subject"/>
    <w:basedOn w:val="CommentText"/>
    <w:next w:val="CommentText"/>
    <w:link w:val="CommentSubjectChar"/>
    <w:uiPriority w:val="99"/>
    <w:semiHidden/>
    <w:unhideWhenUsed/>
    <w:rsid w:val="00A712B6"/>
    <w:rPr>
      <w:b/>
      <w:bCs/>
      <w:sz w:val="20"/>
      <w:szCs w:val="20"/>
    </w:rPr>
  </w:style>
  <w:style w:type="character" w:customStyle="1" w:styleId="CommentSubjectChar">
    <w:name w:val="Comment Subject Char"/>
    <w:basedOn w:val="CommentTextChar"/>
    <w:link w:val="CommentSubject"/>
    <w:uiPriority w:val="99"/>
    <w:semiHidden/>
    <w:rsid w:val="00A712B6"/>
    <w:rPr>
      <w:b/>
      <w:bCs/>
      <w:sz w:val="20"/>
      <w:szCs w:val="20"/>
    </w:rPr>
  </w:style>
  <w:style w:type="character" w:styleId="PageNumber">
    <w:name w:val="page number"/>
    <w:basedOn w:val="DefaultParagraphFont"/>
    <w:uiPriority w:val="99"/>
    <w:semiHidden/>
    <w:unhideWhenUsed/>
    <w:rsid w:val="00D03687"/>
  </w:style>
  <w:style w:type="paragraph" w:styleId="Revision">
    <w:name w:val="Revision"/>
    <w:hidden/>
    <w:uiPriority w:val="99"/>
    <w:semiHidden/>
    <w:rsid w:val="00296D2F"/>
  </w:style>
  <w:style w:type="character" w:customStyle="1" w:styleId="Heading1Char">
    <w:name w:val="Heading 1 Char"/>
    <w:basedOn w:val="DefaultParagraphFont"/>
    <w:link w:val="Heading1"/>
    <w:uiPriority w:val="9"/>
    <w:rsid w:val="0068240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82400"/>
    <w:rPr>
      <w:rFonts w:asciiTheme="majorHAnsi" w:eastAsiaTheme="majorEastAsia" w:hAnsiTheme="majorHAnsi" w:cstheme="majorBidi"/>
      <w:color w:val="2F5496"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8240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8240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075"/>
    <w:pPr>
      <w:tabs>
        <w:tab w:val="center" w:pos="4680"/>
        <w:tab w:val="right" w:pos="9360"/>
      </w:tabs>
    </w:pPr>
  </w:style>
  <w:style w:type="character" w:customStyle="1" w:styleId="HeaderChar">
    <w:name w:val="Header Char"/>
    <w:basedOn w:val="DefaultParagraphFont"/>
    <w:link w:val="Header"/>
    <w:uiPriority w:val="99"/>
    <w:rsid w:val="00840075"/>
  </w:style>
  <w:style w:type="paragraph" w:styleId="Footer">
    <w:name w:val="footer"/>
    <w:basedOn w:val="Normal"/>
    <w:link w:val="FooterChar"/>
    <w:uiPriority w:val="99"/>
    <w:unhideWhenUsed/>
    <w:rsid w:val="00840075"/>
    <w:pPr>
      <w:tabs>
        <w:tab w:val="center" w:pos="4680"/>
        <w:tab w:val="right" w:pos="9360"/>
      </w:tabs>
    </w:pPr>
  </w:style>
  <w:style w:type="character" w:customStyle="1" w:styleId="FooterChar">
    <w:name w:val="Footer Char"/>
    <w:basedOn w:val="DefaultParagraphFont"/>
    <w:link w:val="Footer"/>
    <w:uiPriority w:val="99"/>
    <w:rsid w:val="00840075"/>
  </w:style>
  <w:style w:type="paragraph" w:customStyle="1" w:styleId="p1">
    <w:name w:val="p1"/>
    <w:basedOn w:val="Normal"/>
    <w:rsid w:val="00840075"/>
    <w:rPr>
      <w:rFonts w:ascii="Proxima Nova" w:hAnsi="Proxima Nova" w:cs="Times New Roman"/>
      <w:color w:val="3F6BB3"/>
      <w:sz w:val="14"/>
      <w:szCs w:val="14"/>
    </w:rPr>
  </w:style>
  <w:style w:type="character" w:customStyle="1" w:styleId="s1">
    <w:name w:val="s1"/>
    <w:basedOn w:val="DefaultParagraphFont"/>
    <w:rsid w:val="00840075"/>
    <w:rPr>
      <w:color w:val="FBA950"/>
    </w:rPr>
  </w:style>
  <w:style w:type="character" w:customStyle="1" w:styleId="apple-converted-space">
    <w:name w:val="apple-converted-space"/>
    <w:basedOn w:val="DefaultParagraphFont"/>
    <w:rsid w:val="00840075"/>
  </w:style>
  <w:style w:type="paragraph" w:styleId="NormalWeb">
    <w:name w:val="Normal (Web)"/>
    <w:basedOn w:val="Normal"/>
    <w:uiPriority w:val="99"/>
    <w:semiHidden/>
    <w:unhideWhenUsed/>
    <w:rsid w:val="00B85572"/>
    <w:pPr>
      <w:spacing w:before="100" w:beforeAutospacing="1" w:after="100" w:afterAutospacing="1"/>
    </w:pPr>
    <w:rPr>
      <w:rFonts w:ascii="Times New Roman" w:hAnsi="Times New Roman" w:cs="Times New Roman"/>
    </w:rPr>
  </w:style>
  <w:style w:type="paragraph" w:styleId="BalloonText">
    <w:name w:val="Balloon Text"/>
    <w:basedOn w:val="Normal"/>
    <w:link w:val="BalloonTextChar"/>
    <w:uiPriority w:val="99"/>
    <w:semiHidden/>
    <w:unhideWhenUsed/>
    <w:rsid w:val="00276C9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76C92"/>
    <w:rPr>
      <w:rFonts w:ascii="Lucida Grande" w:hAnsi="Lucida Grande" w:cs="Lucida Grande"/>
      <w:sz w:val="18"/>
      <w:szCs w:val="18"/>
    </w:rPr>
  </w:style>
  <w:style w:type="character" w:styleId="Hyperlink">
    <w:name w:val="Hyperlink"/>
    <w:basedOn w:val="DefaultParagraphFont"/>
    <w:uiPriority w:val="99"/>
    <w:unhideWhenUsed/>
    <w:rsid w:val="00276C92"/>
    <w:rPr>
      <w:color w:val="0563C1" w:themeColor="hyperlink"/>
      <w:u w:val="single"/>
    </w:rPr>
  </w:style>
  <w:style w:type="paragraph" w:styleId="ListParagraph">
    <w:name w:val="List Paragraph"/>
    <w:basedOn w:val="Normal"/>
    <w:uiPriority w:val="34"/>
    <w:qFormat/>
    <w:rsid w:val="005E6AC3"/>
    <w:pPr>
      <w:ind w:left="720"/>
      <w:contextualSpacing/>
    </w:pPr>
  </w:style>
  <w:style w:type="paragraph" w:styleId="FootnoteText">
    <w:name w:val="footnote text"/>
    <w:basedOn w:val="Normal"/>
    <w:link w:val="FootnoteTextChar"/>
    <w:uiPriority w:val="99"/>
    <w:unhideWhenUsed/>
    <w:rsid w:val="000714A2"/>
  </w:style>
  <w:style w:type="character" w:customStyle="1" w:styleId="FootnoteTextChar">
    <w:name w:val="Footnote Text Char"/>
    <w:basedOn w:val="DefaultParagraphFont"/>
    <w:link w:val="FootnoteText"/>
    <w:uiPriority w:val="99"/>
    <w:rsid w:val="000714A2"/>
  </w:style>
  <w:style w:type="character" w:styleId="FootnoteReference">
    <w:name w:val="footnote reference"/>
    <w:basedOn w:val="DefaultParagraphFont"/>
    <w:uiPriority w:val="99"/>
    <w:unhideWhenUsed/>
    <w:rsid w:val="000714A2"/>
    <w:rPr>
      <w:vertAlign w:val="superscript"/>
    </w:rPr>
  </w:style>
  <w:style w:type="character" w:styleId="CommentReference">
    <w:name w:val="annotation reference"/>
    <w:basedOn w:val="DefaultParagraphFont"/>
    <w:uiPriority w:val="99"/>
    <w:semiHidden/>
    <w:unhideWhenUsed/>
    <w:rsid w:val="00A712B6"/>
    <w:rPr>
      <w:sz w:val="18"/>
      <w:szCs w:val="18"/>
    </w:rPr>
  </w:style>
  <w:style w:type="paragraph" w:styleId="CommentText">
    <w:name w:val="annotation text"/>
    <w:basedOn w:val="Normal"/>
    <w:link w:val="CommentTextChar"/>
    <w:uiPriority w:val="99"/>
    <w:semiHidden/>
    <w:unhideWhenUsed/>
    <w:rsid w:val="00A712B6"/>
  </w:style>
  <w:style w:type="character" w:customStyle="1" w:styleId="CommentTextChar">
    <w:name w:val="Comment Text Char"/>
    <w:basedOn w:val="DefaultParagraphFont"/>
    <w:link w:val="CommentText"/>
    <w:uiPriority w:val="99"/>
    <w:semiHidden/>
    <w:rsid w:val="00A712B6"/>
  </w:style>
  <w:style w:type="paragraph" w:styleId="CommentSubject">
    <w:name w:val="annotation subject"/>
    <w:basedOn w:val="CommentText"/>
    <w:next w:val="CommentText"/>
    <w:link w:val="CommentSubjectChar"/>
    <w:uiPriority w:val="99"/>
    <w:semiHidden/>
    <w:unhideWhenUsed/>
    <w:rsid w:val="00A712B6"/>
    <w:rPr>
      <w:b/>
      <w:bCs/>
      <w:sz w:val="20"/>
      <w:szCs w:val="20"/>
    </w:rPr>
  </w:style>
  <w:style w:type="character" w:customStyle="1" w:styleId="CommentSubjectChar">
    <w:name w:val="Comment Subject Char"/>
    <w:basedOn w:val="CommentTextChar"/>
    <w:link w:val="CommentSubject"/>
    <w:uiPriority w:val="99"/>
    <w:semiHidden/>
    <w:rsid w:val="00A712B6"/>
    <w:rPr>
      <w:b/>
      <w:bCs/>
      <w:sz w:val="20"/>
      <w:szCs w:val="20"/>
    </w:rPr>
  </w:style>
  <w:style w:type="character" w:styleId="PageNumber">
    <w:name w:val="page number"/>
    <w:basedOn w:val="DefaultParagraphFont"/>
    <w:uiPriority w:val="99"/>
    <w:semiHidden/>
    <w:unhideWhenUsed/>
    <w:rsid w:val="00D03687"/>
  </w:style>
  <w:style w:type="paragraph" w:styleId="Revision">
    <w:name w:val="Revision"/>
    <w:hidden/>
    <w:uiPriority w:val="99"/>
    <w:semiHidden/>
    <w:rsid w:val="00296D2F"/>
  </w:style>
  <w:style w:type="character" w:customStyle="1" w:styleId="Heading1Char">
    <w:name w:val="Heading 1 Char"/>
    <w:basedOn w:val="DefaultParagraphFont"/>
    <w:link w:val="Heading1"/>
    <w:uiPriority w:val="9"/>
    <w:rsid w:val="0068240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8240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5475">
      <w:bodyDiv w:val="1"/>
      <w:marLeft w:val="0"/>
      <w:marRight w:val="0"/>
      <w:marTop w:val="0"/>
      <w:marBottom w:val="0"/>
      <w:divBdr>
        <w:top w:val="none" w:sz="0" w:space="0" w:color="auto"/>
        <w:left w:val="none" w:sz="0" w:space="0" w:color="auto"/>
        <w:bottom w:val="none" w:sz="0" w:space="0" w:color="auto"/>
        <w:right w:val="none" w:sz="0" w:space="0" w:color="auto"/>
      </w:divBdr>
    </w:div>
    <w:div w:id="57171383">
      <w:bodyDiv w:val="1"/>
      <w:marLeft w:val="0"/>
      <w:marRight w:val="0"/>
      <w:marTop w:val="0"/>
      <w:marBottom w:val="0"/>
      <w:divBdr>
        <w:top w:val="none" w:sz="0" w:space="0" w:color="auto"/>
        <w:left w:val="none" w:sz="0" w:space="0" w:color="auto"/>
        <w:bottom w:val="none" w:sz="0" w:space="0" w:color="auto"/>
        <w:right w:val="none" w:sz="0" w:space="0" w:color="auto"/>
      </w:divBdr>
    </w:div>
    <w:div w:id="147551581">
      <w:bodyDiv w:val="1"/>
      <w:marLeft w:val="0"/>
      <w:marRight w:val="0"/>
      <w:marTop w:val="0"/>
      <w:marBottom w:val="0"/>
      <w:divBdr>
        <w:top w:val="none" w:sz="0" w:space="0" w:color="auto"/>
        <w:left w:val="none" w:sz="0" w:space="0" w:color="auto"/>
        <w:bottom w:val="none" w:sz="0" w:space="0" w:color="auto"/>
        <w:right w:val="none" w:sz="0" w:space="0" w:color="auto"/>
      </w:divBdr>
    </w:div>
    <w:div w:id="157692580">
      <w:bodyDiv w:val="1"/>
      <w:marLeft w:val="0"/>
      <w:marRight w:val="0"/>
      <w:marTop w:val="0"/>
      <w:marBottom w:val="0"/>
      <w:divBdr>
        <w:top w:val="none" w:sz="0" w:space="0" w:color="auto"/>
        <w:left w:val="none" w:sz="0" w:space="0" w:color="auto"/>
        <w:bottom w:val="none" w:sz="0" w:space="0" w:color="auto"/>
        <w:right w:val="none" w:sz="0" w:space="0" w:color="auto"/>
      </w:divBdr>
    </w:div>
    <w:div w:id="209998637">
      <w:bodyDiv w:val="1"/>
      <w:marLeft w:val="0"/>
      <w:marRight w:val="0"/>
      <w:marTop w:val="0"/>
      <w:marBottom w:val="0"/>
      <w:divBdr>
        <w:top w:val="none" w:sz="0" w:space="0" w:color="auto"/>
        <w:left w:val="none" w:sz="0" w:space="0" w:color="auto"/>
        <w:bottom w:val="none" w:sz="0" w:space="0" w:color="auto"/>
        <w:right w:val="none" w:sz="0" w:space="0" w:color="auto"/>
      </w:divBdr>
    </w:div>
    <w:div w:id="216749611">
      <w:bodyDiv w:val="1"/>
      <w:marLeft w:val="0"/>
      <w:marRight w:val="0"/>
      <w:marTop w:val="0"/>
      <w:marBottom w:val="0"/>
      <w:divBdr>
        <w:top w:val="none" w:sz="0" w:space="0" w:color="auto"/>
        <w:left w:val="none" w:sz="0" w:space="0" w:color="auto"/>
        <w:bottom w:val="none" w:sz="0" w:space="0" w:color="auto"/>
        <w:right w:val="none" w:sz="0" w:space="0" w:color="auto"/>
      </w:divBdr>
    </w:div>
    <w:div w:id="300694974">
      <w:bodyDiv w:val="1"/>
      <w:marLeft w:val="0"/>
      <w:marRight w:val="0"/>
      <w:marTop w:val="0"/>
      <w:marBottom w:val="0"/>
      <w:divBdr>
        <w:top w:val="none" w:sz="0" w:space="0" w:color="auto"/>
        <w:left w:val="none" w:sz="0" w:space="0" w:color="auto"/>
        <w:bottom w:val="none" w:sz="0" w:space="0" w:color="auto"/>
        <w:right w:val="none" w:sz="0" w:space="0" w:color="auto"/>
      </w:divBdr>
    </w:div>
    <w:div w:id="341275794">
      <w:bodyDiv w:val="1"/>
      <w:marLeft w:val="0"/>
      <w:marRight w:val="0"/>
      <w:marTop w:val="0"/>
      <w:marBottom w:val="0"/>
      <w:divBdr>
        <w:top w:val="none" w:sz="0" w:space="0" w:color="auto"/>
        <w:left w:val="none" w:sz="0" w:space="0" w:color="auto"/>
        <w:bottom w:val="none" w:sz="0" w:space="0" w:color="auto"/>
        <w:right w:val="none" w:sz="0" w:space="0" w:color="auto"/>
      </w:divBdr>
    </w:div>
    <w:div w:id="342826281">
      <w:bodyDiv w:val="1"/>
      <w:marLeft w:val="0"/>
      <w:marRight w:val="0"/>
      <w:marTop w:val="0"/>
      <w:marBottom w:val="0"/>
      <w:divBdr>
        <w:top w:val="none" w:sz="0" w:space="0" w:color="auto"/>
        <w:left w:val="none" w:sz="0" w:space="0" w:color="auto"/>
        <w:bottom w:val="none" w:sz="0" w:space="0" w:color="auto"/>
        <w:right w:val="none" w:sz="0" w:space="0" w:color="auto"/>
      </w:divBdr>
    </w:div>
    <w:div w:id="415905023">
      <w:bodyDiv w:val="1"/>
      <w:marLeft w:val="0"/>
      <w:marRight w:val="0"/>
      <w:marTop w:val="0"/>
      <w:marBottom w:val="0"/>
      <w:divBdr>
        <w:top w:val="none" w:sz="0" w:space="0" w:color="auto"/>
        <w:left w:val="none" w:sz="0" w:space="0" w:color="auto"/>
        <w:bottom w:val="none" w:sz="0" w:space="0" w:color="auto"/>
        <w:right w:val="none" w:sz="0" w:space="0" w:color="auto"/>
      </w:divBdr>
    </w:div>
    <w:div w:id="582835018">
      <w:bodyDiv w:val="1"/>
      <w:marLeft w:val="0"/>
      <w:marRight w:val="0"/>
      <w:marTop w:val="0"/>
      <w:marBottom w:val="0"/>
      <w:divBdr>
        <w:top w:val="none" w:sz="0" w:space="0" w:color="auto"/>
        <w:left w:val="none" w:sz="0" w:space="0" w:color="auto"/>
        <w:bottom w:val="none" w:sz="0" w:space="0" w:color="auto"/>
        <w:right w:val="none" w:sz="0" w:space="0" w:color="auto"/>
      </w:divBdr>
    </w:div>
    <w:div w:id="618881397">
      <w:bodyDiv w:val="1"/>
      <w:marLeft w:val="0"/>
      <w:marRight w:val="0"/>
      <w:marTop w:val="0"/>
      <w:marBottom w:val="0"/>
      <w:divBdr>
        <w:top w:val="none" w:sz="0" w:space="0" w:color="auto"/>
        <w:left w:val="none" w:sz="0" w:space="0" w:color="auto"/>
        <w:bottom w:val="none" w:sz="0" w:space="0" w:color="auto"/>
        <w:right w:val="none" w:sz="0" w:space="0" w:color="auto"/>
      </w:divBdr>
    </w:div>
    <w:div w:id="659893480">
      <w:bodyDiv w:val="1"/>
      <w:marLeft w:val="0"/>
      <w:marRight w:val="0"/>
      <w:marTop w:val="0"/>
      <w:marBottom w:val="0"/>
      <w:divBdr>
        <w:top w:val="none" w:sz="0" w:space="0" w:color="auto"/>
        <w:left w:val="none" w:sz="0" w:space="0" w:color="auto"/>
        <w:bottom w:val="none" w:sz="0" w:space="0" w:color="auto"/>
        <w:right w:val="none" w:sz="0" w:space="0" w:color="auto"/>
      </w:divBdr>
    </w:div>
    <w:div w:id="678192044">
      <w:bodyDiv w:val="1"/>
      <w:marLeft w:val="0"/>
      <w:marRight w:val="0"/>
      <w:marTop w:val="0"/>
      <w:marBottom w:val="0"/>
      <w:divBdr>
        <w:top w:val="none" w:sz="0" w:space="0" w:color="auto"/>
        <w:left w:val="none" w:sz="0" w:space="0" w:color="auto"/>
        <w:bottom w:val="none" w:sz="0" w:space="0" w:color="auto"/>
        <w:right w:val="none" w:sz="0" w:space="0" w:color="auto"/>
      </w:divBdr>
    </w:div>
    <w:div w:id="705175184">
      <w:bodyDiv w:val="1"/>
      <w:marLeft w:val="0"/>
      <w:marRight w:val="0"/>
      <w:marTop w:val="0"/>
      <w:marBottom w:val="0"/>
      <w:divBdr>
        <w:top w:val="none" w:sz="0" w:space="0" w:color="auto"/>
        <w:left w:val="none" w:sz="0" w:space="0" w:color="auto"/>
        <w:bottom w:val="none" w:sz="0" w:space="0" w:color="auto"/>
        <w:right w:val="none" w:sz="0" w:space="0" w:color="auto"/>
      </w:divBdr>
    </w:div>
    <w:div w:id="768476502">
      <w:bodyDiv w:val="1"/>
      <w:marLeft w:val="0"/>
      <w:marRight w:val="0"/>
      <w:marTop w:val="0"/>
      <w:marBottom w:val="0"/>
      <w:divBdr>
        <w:top w:val="none" w:sz="0" w:space="0" w:color="auto"/>
        <w:left w:val="none" w:sz="0" w:space="0" w:color="auto"/>
        <w:bottom w:val="none" w:sz="0" w:space="0" w:color="auto"/>
        <w:right w:val="none" w:sz="0" w:space="0" w:color="auto"/>
      </w:divBdr>
    </w:div>
    <w:div w:id="776143093">
      <w:bodyDiv w:val="1"/>
      <w:marLeft w:val="0"/>
      <w:marRight w:val="0"/>
      <w:marTop w:val="0"/>
      <w:marBottom w:val="0"/>
      <w:divBdr>
        <w:top w:val="none" w:sz="0" w:space="0" w:color="auto"/>
        <w:left w:val="none" w:sz="0" w:space="0" w:color="auto"/>
        <w:bottom w:val="none" w:sz="0" w:space="0" w:color="auto"/>
        <w:right w:val="none" w:sz="0" w:space="0" w:color="auto"/>
      </w:divBdr>
    </w:div>
    <w:div w:id="788010157">
      <w:bodyDiv w:val="1"/>
      <w:marLeft w:val="0"/>
      <w:marRight w:val="0"/>
      <w:marTop w:val="0"/>
      <w:marBottom w:val="0"/>
      <w:divBdr>
        <w:top w:val="none" w:sz="0" w:space="0" w:color="auto"/>
        <w:left w:val="none" w:sz="0" w:space="0" w:color="auto"/>
        <w:bottom w:val="none" w:sz="0" w:space="0" w:color="auto"/>
        <w:right w:val="none" w:sz="0" w:space="0" w:color="auto"/>
      </w:divBdr>
    </w:div>
    <w:div w:id="884606249">
      <w:bodyDiv w:val="1"/>
      <w:marLeft w:val="0"/>
      <w:marRight w:val="0"/>
      <w:marTop w:val="0"/>
      <w:marBottom w:val="0"/>
      <w:divBdr>
        <w:top w:val="none" w:sz="0" w:space="0" w:color="auto"/>
        <w:left w:val="none" w:sz="0" w:space="0" w:color="auto"/>
        <w:bottom w:val="none" w:sz="0" w:space="0" w:color="auto"/>
        <w:right w:val="none" w:sz="0" w:space="0" w:color="auto"/>
      </w:divBdr>
    </w:div>
    <w:div w:id="937060993">
      <w:bodyDiv w:val="1"/>
      <w:marLeft w:val="0"/>
      <w:marRight w:val="0"/>
      <w:marTop w:val="0"/>
      <w:marBottom w:val="0"/>
      <w:divBdr>
        <w:top w:val="none" w:sz="0" w:space="0" w:color="auto"/>
        <w:left w:val="none" w:sz="0" w:space="0" w:color="auto"/>
        <w:bottom w:val="none" w:sz="0" w:space="0" w:color="auto"/>
        <w:right w:val="none" w:sz="0" w:space="0" w:color="auto"/>
      </w:divBdr>
    </w:div>
    <w:div w:id="970524083">
      <w:bodyDiv w:val="1"/>
      <w:marLeft w:val="0"/>
      <w:marRight w:val="0"/>
      <w:marTop w:val="0"/>
      <w:marBottom w:val="0"/>
      <w:divBdr>
        <w:top w:val="none" w:sz="0" w:space="0" w:color="auto"/>
        <w:left w:val="none" w:sz="0" w:space="0" w:color="auto"/>
        <w:bottom w:val="none" w:sz="0" w:space="0" w:color="auto"/>
        <w:right w:val="none" w:sz="0" w:space="0" w:color="auto"/>
      </w:divBdr>
    </w:div>
    <w:div w:id="1015886054">
      <w:bodyDiv w:val="1"/>
      <w:marLeft w:val="0"/>
      <w:marRight w:val="0"/>
      <w:marTop w:val="0"/>
      <w:marBottom w:val="0"/>
      <w:divBdr>
        <w:top w:val="none" w:sz="0" w:space="0" w:color="auto"/>
        <w:left w:val="none" w:sz="0" w:space="0" w:color="auto"/>
        <w:bottom w:val="none" w:sz="0" w:space="0" w:color="auto"/>
        <w:right w:val="none" w:sz="0" w:space="0" w:color="auto"/>
      </w:divBdr>
    </w:div>
    <w:div w:id="1056124140">
      <w:bodyDiv w:val="1"/>
      <w:marLeft w:val="0"/>
      <w:marRight w:val="0"/>
      <w:marTop w:val="0"/>
      <w:marBottom w:val="0"/>
      <w:divBdr>
        <w:top w:val="none" w:sz="0" w:space="0" w:color="auto"/>
        <w:left w:val="none" w:sz="0" w:space="0" w:color="auto"/>
        <w:bottom w:val="none" w:sz="0" w:space="0" w:color="auto"/>
        <w:right w:val="none" w:sz="0" w:space="0" w:color="auto"/>
      </w:divBdr>
    </w:div>
    <w:div w:id="1056665764">
      <w:bodyDiv w:val="1"/>
      <w:marLeft w:val="0"/>
      <w:marRight w:val="0"/>
      <w:marTop w:val="0"/>
      <w:marBottom w:val="0"/>
      <w:divBdr>
        <w:top w:val="none" w:sz="0" w:space="0" w:color="auto"/>
        <w:left w:val="none" w:sz="0" w:space="0" w:color="auto"/>
        <w:bottom w:val="none" w:sz="0" w:space="0" w:color="auto"/>
        <w:right w:val="none" w:sz="0" w:space="0" w:color="auto"/>
      </w:divBdr>
    </w:div>
    <w:div w:id="1089892506">
      <w:bodyDiv w:val="1"/>
      <w:marLeft w:val="0"/>
      <w:marRight w:val="0"/>
      <w:marTop w:val="0"/>
      <w:marBottom w:val="0"/>
      <w:divBdr>
        <w:top w:val="none" w:sz="0" w:space="0" w:color="auto"/>
        <w:left w:val="none" w:sz="0" w:space="0" w:color="auto"/>
        <w:bottom w:val="none" w:sz="0" w:space="0" w:color="auto"/>
        <w:right w:val="none" w:sz="0" w:space="0" w:color="auto"/>
      </w:divBdr>
    </w:div>
    <w:div w:id="1101491022">
      <w:bodyDiv w:val="1"/>
      <w:marLeft w:val="0"/>
      <w:marRight w:val="0"/>
      <w:marTop w:val="0"/>
      <w:marBottom w:val="0"/>
      <w:divBdr>
        <w:top w:val="none" w:sz="0" w:space="0" w:color="auto"/>
        <w:left w:val="none" w:sz="0" w:space="0" w:color="auto"/>
        <w:bottom w:val="none" w:sz="0" w:space="0" w:color="auto"/>
        <w:right w:val="none" w:sz="0" w:space="0" w:color="auto"/>
      </w:divBdr>
    </w:div>
    <w:div w:id="1142580526">
      <w:bodyDiv w:val="1"/>
      <w:marLeft w:val="0"/>
      <w:marRight w:val="0"/>
      <w:marTop w:val="0"/>
      <w:marBottom w:val="0"/>
      <w:divBdr>
        <w:top w:val="none" w:sz="0" w:space="0" w:color="auto"/>
        <w:left w:val="none" w:sz="0" w:space="0" w:color="auto"/>
        <w:bottom w:val="none" w:sz="0" w:space="0" w:color="auto"/>
        <w:right w:val="none" w:sz="0" w:space="0" w:color="auto"/>
      </w:divBdr>
    </w:div>
    <w:div w:id="1187714692">
      <w:bodyDiv w:val="1"/>
      <w:marLeft w:val="0"/>
      <w:marRight w:val="0"/>
      <w:marTop w:val="0"/>
      <w:marBottom w:val="0"/>
      <w:divBdr>
        <w:top w:val="none" w:sz="0" w:space="0" w:color="auto"/>
        <w:left w:val="none" w:sz="0" w:space="0" w:color="auto"/>
        <w:bottom w:val="none" w:sz="0" w:space="0" w:color="auto"/>
        <w:right w:val="none" w:sz="0" w:space="0" w:color="auto"/>
      </w:divBdr>
    </w:div>
    <w:div w:id="1226260999">
      <w:bodyDiv w:val="1"/>
      <w:marLeft w:val="0"/>
      <w:marRight w:val="0"/>
      <w:marTop w:val="0"/>
      <w:marBottom w:val="0"/>
      <w:divBdr>
        <w:top w:val="none" w:sz="0" w:space="0" w:color="auto"/>
        <w:left w:val="none" w:sz="0" w:space="0" w:color="auto"/>
        <w:bottom w:val="none" w:sz="0" w:space="0" w:color="auto"/>
        <w:right w:val="none" w:sz="0" w:space="0" w:color="auto"/>
      </w:divBdr>
    </w:div>
    <w:div w:id="1268077460">
      <w:bodyDiv w:val="1"/>
      <w:marLeft w:val="0"/>
      <w:marRight w:val="0"/>
      <w:marTop w:val="0"/>
      <w:marBottom w:val="0"/>
      <w:divBdr>
        <w:top w:val="none" w:sz="0" w:space="0" w:color="auto"/>
        <w:left w:val="none" w:sz="0" w:space="0" w:color="auto"/>
        <w:bottom w:val="none" w:sz="0" w:space="0" w:color="auto"/>
        <w:right w:val="none" w:sz="0" w:space="0" w:color="auto"/>
      </w:divBdr>
    </w:div>
    <w:div w:id="1269386651">
      <w:bodyDiv w:val="1"/>
      <w:marLeft w:val="0"/>
      <w:marRight w:val="0"/>
      <w:marTop w:val="0"/>
      <w:marBottom w:val="0"/>
      <w:divBdr>
        <w:top w:val="none" w:sz="0" w:space="0" w:color="auto"/>
        <w:left w:val="none" w:sz="0" w:space="0" w:color="auto"/>
        <w:bottom w:val="none" w:sz="0" w:space="0" w:color="auto"/>
        <w:right w:val="none" w:sz="0" w:space="0" w:color="auto"/>
      </w:divBdr>
    </w:div>
    <w:div w:id="1372922000">
      <w:bodyDiv w:val="1"/>
      <w:marLeft w:val="0"/>
      <w:marRight w:val="0"/>
      <w:marTop w:val="0"/>
      <w:marBottom w:val="0"/>
      <w:divBdr>
        <w:top w:val="none" w:sz="0" w:space="0" w:color="auto"/>
        <w:left w:val="none" w:sz="0" w:space="0" w:color="auto"/>
        <w:bottom w:val="none" w:sz="0" w:space="0" w:color="auto"/>
        <w:right w:val="none" w:sz="0" w:space="0" w:color="auto"/>
      </w:divBdr>
    </w:div>
    <w:div w:id="1456027215">
      <w:bodyDiv w:val="1"/>
      <w:marLeft w:val="0"/>
      <w:marRight w:val="0"/>
      <w:marTop w:val="0"/>
      <w:marBottom w:val="0"/>
      <w:divBdr>
        <w:top w:val="none" w:sz="0" w:space="0" w:color="auto"/>
        <w:left w:val="none" w:sz="0" w:space="0" w:color="auto"/>
        <w:bottom w:val="none" w:sz="0" w:space="0" w:color="auto"/>
        <w:right w:val="none" w:sz="0" w:space="0" w:color="auto"/>
      </w:divBdr>
    </w:div>
    <w:div w:id="1471510099">
      <w:bodyDiv w:val="1"/>
      <w:marLeft w:val="0"/>
      <w:marRight w:val="0"/>
      <w:marTop w:val="0"/>
      <w:marBottom w:val="0"/>
      <w:divBdr>
        <w:top w:val="none" w:sz="0" w:space="0" w:color="auto"/>
        <w:left w:val="none" w:sz="0" w:space="0" w:color="auto"/>
        <w:bottom w:val="none" w:sz="0" w:space="0" w:color="auto"/>
        <w:right w:val="none" w:sz="0" w:space="0" w:color="auto"/>
      </w:divBdr>
    </w:div>
    <w:div w:id="1534340566">
      <w:bodyDiv w:val="1"/>
      <w:marLeft w:val="0"/>
      <w:marRight w:val="0"/>
      <w:marTop w:val="0"/>
      <w:marBottom w:val="0"/>
      <w:divBdr>
        <w:top w:val="none" w:sz="0" w:space="0" w:color="auto"/>
        <w:left w:val="none" w:sz="0" w:space="0" w:color="auto"/>
        <w:bottom w:val="none" w:sz="0" w:space="0" w:color="auto"/>
        <w:right w:val="none" w:sz="0" w:space="0" w:color="auto"/>
      </w:divBdr>
    </w:div>
    <w:div w:id="1558904851">
      <w:bodyDiv w:val="1"/>
      <w:marLeft w:val="0"/>
      <w:marRight w:val="0"/>
      <w:marTop w:val="0"/>
      <w:marBottom w:val="0"/>
      <w:divBdr>
        <w:top w:val="none" w:sz="0" w:space="0" w:color="auto"/>
        <w:left w:val="none" w:sz="0" w:space="0" w:color="auto"/>
        <w:bottom w:val="none" w:sz="0" w:space="0" w:color="auto"/>
        <w:right w:val="none" w:sz="0" w:space="0" w:color="auto"/>
      </w:divBdr>
    </w:div>
    <w:div w:id="1585606765">
      <w:bodyDiv w:val="1"/>
      <w:marLeft w:val="0"/>
      <w:marRight w:val="0"/>
      <w:marTop w:val="0"/>
      <w:marBottom w:val="0"/>
      <w:divBdr>
        <w:top w:val="none" w:sz="0" w:space="0" w:color="auto"/>
        <w:left w:val="none" w:sz="0" w:space="0" w:color="auto"/>
        <w:bottom w:val="none" w:sz="0" w:space="0" w:color="auto"/>
        <w:right w:val="none" w:sz="0" w:space="0" w:color="auto"/>
      </w:divBdr>
    </w:div>
    <w:div w:id="1631669360">
      <w:bodyDiv w:val="1"/>
      <w:marLeft w:val="0"/>
      <w:marRight w:val="0"/>
      <w:marTop w:val="0"/>
      <w:marBottom w:val="0"/>
      <w:divBdr>
        <w:top w:val="none" w:sz="0" w:space="0" w:color="auto"/>
        <w:left w:val="none" w:sz="0" w:space="0" w:color="auto"/>
        <w:bottom w:val="none" w:sz="0" w:space="0" w:color="auto"/>
        <w:right w:val="none" w:sz="0" w:space="0" w:color="auto"/>
      </w:divBdr>
    </w:div>
    <w:div w:id="1701781989">
      <w:bodyDiv w:val="1"/>
      <w:marLeft w:val="0"/>
      <w:marRight w:val="0"/>
      <w:marTop w:val="0"/>
      <w:marBottom w:val="0"/>
      <w:divBdr>
        <w:top w:val="none" w:sz="0" w:space="0" w:color="auto"/>
        <w:left w:val="none" w:sz="0" w:space="0" w:color="auto"/>
        <w:bottom w:val="none" w:sz="0" w:space="0" w:color="auto"/>
        <w:right w:val="none" w:sz="0" w:space="0" w:color="auto"/>
      </w:divBdr>
    </w:div>
    <w:div w:id="1712727705">
      <w:bodyDiv w:val="1"/>
      <w:marLeft w:val="0"/>
      <w:marRight w:val="0"/>
      <w:marTop w:val="0"/>
      <w:marBottom w:val="0"/>
      <w:divBdr>
        <w:top w:val="none" w:sz="0" w:space="0" w:color="auto"/>
        <w:left w:val="none" w:sz="0" w:space="0" w:color="auto"/>
        <w:bottom w:val="none" w:sz="0" w:space="0" w:color="auto"/>
        <w:right w:val="none" w:sz="0" w:space="0" w:color="auto"/>
      </w:divBdr>
    </w:div>
    <w:div w:id="1815489502">
      <w:bodyDiv w:val="1"/>
      <w:marLeft w:val="0"/>
      <w:marRight w:val="0"/>
      <w:marTop w:val="0"/>
      <w:marBottom w:val="0"/>
      <w:divBdr>
        <w:top w:val="none" w:sz="0" w:space="0" w:color="auto"/>
        <w:left w:val="none" w:sz="0" w:space="0" w:color="auto"/>
        <w:bottom w:val="none" w:sz="0" w:space="0" w:color="auto"/>
        <w:right w:val="none" w:sz="0" w:space="0" w:color="auto"/>
      </w:divBdr>
    </w:div>
    <w:div w:id="1888953609">
      <w:bodyDiv w:val="1"/>
      <w:marLeft w:val="0"/>
      <w:marRight w:val="0"/>
      <w:marTop w:val="0"/>
      <w:marBottom w:val="0"/>
      <w:divBdr>
        <w:top w:val="none" w:sz="0" w:space="0" w:color="auto"/>
        <w:left w:val="none" w:sz="0" w:space="0" w:color="auto"/>
        <w:bottom w:val="none" w:sz="0" w:space="0" w:color="auto"/>
        <w:right w:val="none" w:sz="0" w:space="0" w:color="auto"/>
      </w:divBdr>
    </w:div>
    <w:div w:id="1889800892">
      <w:bodyDiv w:val="1"/>
      <w:marLeft w:val="0"/>
      <w:marRight w:val="0"/>
      <w:marTop w:val="0"/>
      <w:marBottom w:val="0"/>
      <w:divBdr>
        <w:top w:val="none" w:sz="0" w:space="0" w:color="auto"/>
        <w:left w:val="none" w:sz="0" w:space="0" w:color="auto"/>
        <w:bottom w:val="none" w:sz="0" w:space="0" w:color="auto"/>
        <w:right w:val="none" w:sz="0" w:space="0" w:color="auto"/>
      </w:divBdr>
    </w:div>
    <w:div w:id="1893689273">
      <w:bodyDiv w:val="1"/>
      <w:marLeft w:val="0"/>
      <w:marRight w:val="0"/>
      <w:marTop w:val="0"/>
      <w:marBottom w:val="0"/>
      <w:divBdr>
        <w:top w:val="none" w:sz="0" w:space="0" w:color="auto"/>
        <w:left w:val="none" w:sz="0" w:space="0" w:color="auto"/>
        <w:bottom w:val="none" w:sz="0" w:space="0" w:color="auto"/>
        <w:right w:val="none" w:sz="0" w:space="0" w:color="auto"/>
      </w:divBdr>
    </w:div>
    <w:div w:id="1897354286">
      <w:bodyDiv w:val="1"/>
      <w:marLeft w:val="0"/>
      <w:marRight w:val="0"/>
      <w:marTop w:val="0"/>
      <w:marBottom w:val="0"/>
      <w:divBdr>
        <w:top w:val="none" w:sz="0" w:space="0" w:color="auto"/>
        <w:left w:val="none" w:sz="0" w:space="0" w:color="auto"/>
        <w:bottom w:val="none" w:sz="0" w:space="0" w:color="auto"/>
        <w:right w:val="none" w:sz="0" w:space="0" w:color="auto"/>
      </w:divBdr>
    </w:div>
    <w:div w:id="1917664739">
      <w:bodyDiv w:val="1"/>
      <w:marLeft w:val="0"/>
      <w:marRight w:val="0"/>
      <w:marTop w:val="0"/>
      <w:marBottom w:val="0"/>
      <w:divBdr>
        <w:top w:val="none" w:sz="0" w:space="0" w:color="auto"/>
        <w:left w:val="none" w:sz="0" w:space="0" w:color="auto"/>
        <w:bottom w:val="none" w:sz="0" w:space="0" w:color="auto"/>
        <w:right w:val="none" w:sz="0" w:space="0" w:color="auto"/>
      </w:divBdr>
    </w:div>
    <w:div w:id="1919435864">
      <w:bodyDiv w:val="1"/>
      <w:marLeft w:val="0"/>
      <w:marRight w:val="0"/>
      <w:marTop w:val="0"/>
      <w:marBottom w:val="0"/>
      <w:divBdr>
        <w:top w:val="none" w:sz="0" w:space="0" w:color="auto"/>
        <w:left w:val="none" w:sz="0" w:space="0" w:color="auto"/>
        <w:bottom w:val="none" w:sz="0" w:space="0" w:color="auto"/>
        <w:right w:val="none" w:sz="0" w:space="0" w:color="auto"/>
      </w:divBdr>
    </w:div>
    <w:div w:id="1999071431">
      <w:bodyDiv w:val="1"/>
      <w:marLeft w:val="0"/>
      <w:marRight w:val="0"/>
      <w:marTop w:val="0"/>
      <w:marBottom w:val="0"/>
      <w:divBdr>
        <w:top w:val="none" w:sz="0" w:space="0" w:color="auto"/>
        <w:left w:val="none" w:sz="0" w:space="0" w:color="auto"/>
        <w:bottom w:val="none" w:sz="0" w:space="0" w:color="auto"/>
        <w:right w:val="none" w:sz="0" w:space="0" w:color="auto"/>
      </w:divBdr>
    </w:div>
    <w:div w:id="2015452204">
      <w:bodyDiv w:val="1"/>
      <w:marLeft w:val="0"/>
      <w:marRight w:val="0"/>
      <w:marTop w:val="0"/>
      <w:marBottom w:val="0"/>
      <w:divBdr>
        <w:top w:val="none" w:sz="0" w:space="0" w:color="auto"/>
        <w:left w:val="none" w:sz="0" w:space="0" w:color="auto"/>
        <w:bottom w:val="none" w:sz="0" w:space="0" w:color="auto"/>
        <w:right w:val="none" w:sz="0" w:space="0" w:color="auto"/>
      </w:divBdr>
    </w:div>
    <w:div w:id="2057924378">
      <w:bodyDiv w:val="1"/>
      <w:marLeft w:val="0"/>
      <w:marRight w:val="0"/>
      <w:marTop w:val="0"/>
      <w:marBottom w:val="0"/>
      <w:divBdr>
        <w:top w:val="none" w:sz="0" w:space="0" w:color="auto"/>
        <w:left w:val="none" w:sz="0" w:space="0" w:color="auto"/>
        <w:bottom w:val="none" w:sz="0" w:space="0" w:color="auto"/>
        <w:right w:val="none" w:sz="0" w:space="0" w:color="auto"/>
      </w:divBdr>
    </w:div>
    <w:div w:id="21089647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aura@calssa.org" TargetMode="Externa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26C1DAC-F856-47B4-B441-802B204D7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2243</Words>
  <Characters>12790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CALSEIA</Company>
  <LinksUpToDate>false</LinksUpToDate>
  <CharactersWithSpaces>15003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Elise De Grande</dc:creator>
  <cp:lastModifiedBy>Lamming, Jean A.</cp:lastModifiedBy>
  <cp:revision>2</cp:revision>
  <cp:lastPrinted>2018-01-26T18:11:00Z</cp:lastPrinted>
  <dcterms:created xsi:type="dcterms:W3CDTF">2018-03-06T00:31:00Z</dcterms:created>
  <dcterms:modified xsi:type="dcterms:W3CDTF">2018-03-06T00:31:00Z</dcterms:modified>
</cp:coreProperties>
</file>